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09B" w:rsidRDefault="004F4792" w:rsidP="0056209B">
      <w:pPr>
        <w:tabs>
          <w:tab w:val="right" w:pos="3929"/>
        </w:tabs>
        <w:spacing w:after="0"/>
        <w:rPr>
          <w:rFonts w:ascii="Arial" w:hAnsi="Arial" w:cs="Arial"/>
        </w:rPr>
      </w:pPr>
      <w:r>
        <w:rPr>
          <w:noProof/>
          <w:lang w:eastAsia="es-ES"/>
        </w:rPr>
        <w:drawing>
          <wp:anchor distT="0" distB="0" distL="114300" distR="114300" simplePos="0" relativeHeight="251656704" behindDoc="0" locked="0" layoutInCell="1" allowOverlap="1" wp14:anchorId="217ACCA9" wp14:editId="7F0A323A">
            <wp:simplePos x="0" y="0"/>
            <wp:positionH relativeFrom="column">
              <wp:posOffset>-144780</wp:posOffset>
            </wp:positionH>
            <wp:positionV relativeFrom="paragraph">
              <wp:posOffset>152400</wp:posOffset>
            </wp:positionV>
            <wp:extent cx="2790825" cy="600075"/>
            <wp:effectExtent l="0" t="0" r="9525" b="9525"/>
            <wp:wrapSquare wrapText="bothSides"/>
            <wp:docPr id="68" name="Imagen 68" descr="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titu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9B">
        <w:rPr>
          <w:rFonts w:ascii="Arial" w:hAnsi="Arial" w:cs="Arial"/>
        </w:rPr>
        <w:tab/>
      </w:r>
    </w:p>
    <w:p w:rsidR="0056209B" w:rsidRDefault="004F4792" w:rsidP="0056209B">
      <w:pPr>
        <w:spacing w:after="0" w:line="360" w:lineRule="auto"/>
        <w:rPr>
          <w:rFonts w:ascii="Candara" w:hAnsi="Candara" w:cs="Arial"/>
          <w:b/>
          <w:sz w:val="24"/>
          <w:szCs w:val="28"/>
        </w:rPr>
      </w:pPr>
      <w:bookmarkStart w:id="0" w:name="_Hlk500179201"/>
      <w:bookmarkEnd w:id="0"/>
      <w:r w:rsidRPr="0041516C">
        <w:rPr>
          <w:rFonts w:ascii="Arial" w:hAnsi="Arial" w:cs="Arial"/>
          <w:b/>
          <w:noProof/>
          <w:sz w:val="28"/>
          <w:szCs w:val="28"/>
          <w:lang w:eastAsia="es-ES"/>
        </w:rPr>
        <w:drawing>
          <wp:anchor distT="0" distB="0" distL="114300" distR="114300" simplePos="0" relativeHeight="251657728" behindDoc="1" locked="0" layoutInCell="1" allowOverlap="1" wp14:anchorId="4535DC2C" wp14:editId="3E4C5CA0">
            <wp:simplePos x="0" y="0"/>
            <wp:positionH relativeFrom="column">
              <wp:posOffset>3766820</wp:posOffset>
            </wp:positionH>
            <wp:positionV relativeFrom="paragraph">
              <wp:posOffset>80010</wp:posOffset>
            </wp:positionV>
            <wp:extent cx="1638300" cy="276225"/>
            <wp:effectExtent l="0" t="0" r="0" b="9525"/>
            <wp:wrapNone/>
            <wp:docPr id="67" name="Imagen 67" descr="logo_ent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_entit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9B">
        <w:rPr>
          <w:rFonts w:ascii="Arial" w:hAnsi="Arial" w:cs="Arial"/>
        </w:rPr>
        <w:br w:type="textWrapping" w:clear="all"/>
      </w:r>
      <w:r w:rsidR="0056209B">
        <w:rPr>
          <w:rFonts w:ascii="Candara" w:hAnsi="Candara" w:cs="Arial"/>
          <w:b/>
          <w:sz w:val="24"/>
          <w:szCs w:val="28"/>
        </w:rPr>
        <w:tab/>
      </w:r>
      <w:r w:rsidR="00747221">
        <w:rPr>
          <w:rFonts w:ascii="Candara" w:hAnsi="Candara" w:cs="Arial"/>
          <w:b/>
          <w:sz w:val="24"/>
          <w:szCs w:val="28"/>
        </w:rPr>
        <w:t xml:space="preserve">      </w:t>
      </w:r>
      <w:r w:rsidR="00D45027">
        <w:rPr>
          <w:rFonts w:ascii="Candara" w:hAnsi="Candara" w:cs="Arial"/>
          <w:b/>
          <w:sz w:val="24"/>
          <w:szCs w:val="28"/>
        </w:rPr>
        <w:t xml:space="preserve">        </w:t>
      </w:r>
      <w:r w:rsidR="00747221">
        <w:rPr>
          <w:rFonts w:ascii="Candara" w:hAnsi="Candara" w:cs="Arial"/>
          <w:b/>
          <w:sz w:val="24"/>
          <w:szCs w:val="28"/>
        </w:rPr>
        <w:t xml:space="preserve">     </w:t>
      </w:r>
      <w:r w:rsidR="0056209B">
        <w:rPr>
          <w:rFonts w:ascii="Candara" w:hAnsi="Candara" w:cs="Arial"/>
          <w:b/>
          <w:sz w:val="24"/>
          <w:szCs w:val="28"/>
        </w:rPr>
        <w:t>ISSN: 2014-4660</w:t>
      </w:r>
    </w:p>
    <w:p w:rsidR="00FB7AA3" w:rsidRPr="00D86B63" w:rsidRDefault="00FB7AA3" w:rsidP="00EE59E8">
      <w:pPr>
        <w:tabs>
          <w:tab w:val="left" w:pos="5745"/>
        </w:tabs>
        <w:jc w:val="both"/>
        <w:rPr>
          <w:rFonts w:ascii="Candara" w:hAnsi="Candara" w:cs="Arial"/>
          <w:szCs w:val="24"/>
        </w:rPr>
        <w:sectPr w:rsidR="00FB7AA3" w:rsidRPr="00D86B63" w:rsidSect="00747221">
          <w:headerReference w:type="default" r:id="rId10"/>
          <w:footerReference w:type="default" r:id="rId11"/>
          <w:pgSz w:w="11906" w:h="16838"/>
          <w:pgMar w:top="1417" w:right="1701" w:bottom="1417" w:left="1701" w:header="708" w:footer="708" w:gutter="0"/>
          <w:pgNumType w:start="2"/>
          <w:cols w:space="708"/>
          <w:docGrid w:linePitch="360"/>
        </w:sectPr>
      </w:pPr>
    </w:p>
    <w:p w:rsidR="00D86B63" w:rsidRDefault="00D86B63" w:rsidP="00714E2F">
      <w:pPr>
        <w:spacing w:after="0" w:line="360" w:lineRule="auto"/>
        <w:rPr>
          <w:rFonts w:ascii="Arial" w:hAnsi="Arial" w:cs="Arial"/>
          <w:b/>
          <w:sz w:val="28"/>
        </w:rPr>
      </w:pPr>
    </w:p>
    <w:p w:rsidR="001A0207" w:rsidRPr="007D4B54" w:rsidRDefault="002C428A" w:rsidP="00403AD6">
      <w:pPr>
        <w:spacing w:line="360" w:lineRule="auto"/>
        <w:rPr>
          <w:rFonts w:ascii="Arial" w:hAnsi="Arial" w:cs="Arial"/>
          <w:b/>
          <w:sz w:val="28"/>
          <w:szCs w:val="28"/>
          <w:lang w:val="es-ES_tradnl"/>
        </w:rPr>
      </w:pPr>
      <w:r>
        <w:rPr>
          <w:rFonts w:ascii="Arial" w:hAnsi="Arial" w:cs="Arial"/>
          <w:b/>
          <w:sz w:val="28"/>
          <w:szCs w:val="28"/>
        </w:rPr>
        <w:t>Granada, territorio flamenco: historia, crítica y actualidad</w:t>
      </w:r>
    </w:p>
    <w:p w:rsidR="004E16CB" w:rsidRDefault="002C428A" w:rsidP="00AA2A1A">
      <w:pPr>
        <w:spacing w:after="120"/>
        <w:rPr>
          <w:rFonts w:ascii="Arial" w:hAnsi="Arial" w:cs="Arial"/>
          <w:smallCaps/>
          <w:sz w:val="28"/>
          <w:szCs w:val="28"/>
        </w:rPr>
      </w:pPr>
      <w:r>
        <w:rPr>
          <w:rFonts w:ascii="Arial" w:hAnsi="Arial" w:cs="Arial"/>
          <w:smallCaps/>
          <w:sz w:val="28"/>
          <w:szCs w:val="28"/>
        </w:rPr>
        <w:t>Alici</w:t>
      </w:r>
      <w:r w:rsidR="00023158">
        <w:rPr>
          <w:rFonts w:ascii="Arial" w:hAnsi="Arial" w:cs="Arial"/>
          <w:smallCaps/>
          <w:sz w:val="28"/>
          <w:szCs w:val="28"/>
        </w:rPr>
        <w:t>a González Sánchez y Pedro Ordóñez</w:t>
      </w:r>
      <w:r>
        <w:rPr>
          <w:rFonts w:ascii="Arial" w:hAnsi="Arial" w:cs="Arial"/>
          <w:smallCaps/>
          <w:sz w:val="28"/>
          <w:szCs w:val="28"/>
        </w:rPr>
        <w:t xml:space="preserve"> Eslava</w:t>
      </w:r>
    </w:p>
    <w:p w:rsidR="004E16CB" w:rsidRDefault="004E16CB" w:rsidP="004E16CB">
      <w:pPr>
        <w:spacing w:after="0" w:line="240" w:lineRule="auto"/>
        <w:rPr>
          <w:rFonts w:ascii="Arial" w:hAnsi="Arial" w:cs="Arial"/>
          <w:sz w:val="24"/>
          <w:szCs w:val="24"/>
        </w:rPr>
      </w:pPr>
      <w:r>
        <w:rPr>
          <w:rFonts w:ascii="Arial" w:hAnsi="Arial" w:cs="Arial"/>
          <w:sz w:val="24"/>
          <w:szCs w:val="24"/>
        </w:rPr>
        <w:t>202</w:t>
      </w:r>
      <w:r w:rsidR="002F25A2">
        <w:rPr>
          <w:rFonts w:ascii="Arial" w:hAnsi="Arial" w:cs="Arial"/>
          <w:sz w:val="24"/>
          <w:szCs w:val="24"/>
        </w:rPr>
        <w:t>2</w:t>
      </w:r>
      <w:r>
        <w:rPr>
          <w:rFonts w:ascii="Arial" w:hAnsi="Arial" w:cs="Arial"/>
          <w:sz w:val="24"/>
          <w:szCs w:val="24"/>
        </w:rPr>
        <w:t xml:space="preserve">. </w:t>
      </w:r>
      <w:r>
        <w:rPr>
          <w:rFonts w:ascii="Arial" w:hAnsi="Arial" w:cs="Arial"/>
          <w:i/>
          <w:sz w:val="24"/>
          <w:szCs w:val="24"/>
        </w:rPr>
        <w:t>Cuadernos de Etnomusicología</w:t>
      </w:r>
      <w:r w:rsidR="002F25A2">
        <w:rPr>
          <w:rFonts w:ascii="Arial" w:hAnsi="Arial" w:cs="Arial"/>
          <w:sz w:val="24"/>
          <w:szCs w:val="24"/>
        </w:rPr>
        <w:t xml:space="preserve"> Nº17(1</w:t>
      </w:r>
      <w:r>
        <w:rPr>
          <w:rFonts w:ascii="Arial" w:hAnsi="Arial" w:cs="Arial"/>
          <w:sz w:val="24"/>
          <w:szCs w:val="24"/>
        </w:rPr>
        <w:t>)</w:t>
      </w:r>
    </w:p>
    <w:p w:rsidR="001A0207" w:rsidRDefault="001A0207" w:rsidP="001A0207">
      <w:pPr>
        <w:spacing w:line="360" w:lineRule="auto"/>
        <w:jc w:val="both"/>
        <w:rPr>
          <w:rFonts w:ascii="Arial" w:hAnsi="Arial" w:cs="Arial"/>
          <w:smallCaps/>
          <w:sz w:val="28"/>
          <w:szCs w:val="28"/>
        </w:rPr>
      </w:pPr>
    </w:p>
    <w:tbl>
      <w:tblPr>
        <w:tblW w:w="9072" w:type="dxa"/>
        <w:shd w:val="clear" w:color="auto" w:fill="B8CCE4"/>
        <w:tblCellMar>
          <w:left w:w="0" w:type="dxa"/>
          <w:right w:w="0" w:type="dxa"/>
        </w:tblCellMar>
        <w:tblLook w:val="04A0" w:firstRow="1" w:lastRow="0" w:firstColumn="1" w:lastColumn="0" w:noHBand="0" w:noVBand="1"/>
      </w:tblPr>
      <w:tblGrid>
        <w:gridCol w:w="9072"/>
      </w:tblGrid>
      <w:tr w:rsidR="00403AD6" w:rsidTr="004F4DC0">
        <w:tc>
          <w:tcPr>
            <w:tcW w:w="9072" w:type="dxa"/>
            <w:shd w:val="clear" w:color="auto" w:fill="DBE5F1"/>
            <w:vAlign w:val="center"/>
            <w:hideMark/>
          </w:tcPr>
          <w:p w:rsidR="00403AD6" w:rsidRPr="00D45A09" w:rsidRDefault="00403AD6" w:rsidP="002C428A">
            <w:pPr>
              <w:tabs>
                <w:tab w:val="left" w:pos="2268"/>
              </w:tabs>
              <w:spacing w:before="120" w:after="0"/>
              <w:ind w:left="2269" w:right="284" w:hanging="1985"/>
              <w:rPr>
                <w:rFonts w:ascii="Arial" w:eastAsia="Times New Roman" w:hAnsi="Arial" w:cs="Arial"/>
                <w:i/>
                <w:sz w:val="24"/>
                <w:szCs w:val="24"/>
                <w:lang w:val="es-ES_tradnl"/>
              </w:rPr>
            </w:pPr>
            <w:r w:rsidRPr="003237EF">
              <w:rPr>
                <w:rFonts w:ascii="Arial" w:eastAsia="Times New Roman" w:hAnsi="Arial" w:cs="Arial"/>
                <w:sz w:val="24"/>
                <w:szCs w:val="24"/>
              </w:rPr>
              <w:t>Palabras clave:</w:t>
            </w:r>
            <w:r w:rsidRPr="003237EF">
              <w:rPr>
                <w:rFonts w:ascii="Arial" w:eastAsia="Times New Roman" w:hAnsi="Arial" w:cs="Arial"/>
                <w:sz w:val="24"/>
                <w:szCs w:val="24"/>
              </w:rPr>
              <w:tab/>
            </w:r>
            <w:r w:rsidR="002C428A">
              <w:rPr>
                <w:rFonts w:ascii="Arial" w:eastAsia="Times New Roman" w:hAnsi="Arial" w:cs="Arial"/>
                <w:sz w:val="24"/>
                <w:szCs w:val="24"/>
              </w:rPr>
              <w:t>Granada</w:t>
            </w:r>
            <w:r w:rsidR="0092771D">
              <w:rPr>
                <w:rFonts w:ascii="Arial" w:eastAsia="Times New Roman" w:hAnsi="Arial" w:cs="Arial"/>
                <w:sz w:val="24"/>
                <w:szCs w:val="24"/>
              </w:rPr>
              <w:t xml:space="preserve">, </w:t>
            </w:r>
            <w:r w:rsidR="0092771D" w:rsidRPr="009662F4">
              <w:rPr>
                <w:rFonts w:ascii="Arial" w:eastAsia="Arial" w:hAnsi="Arial" w:cs="Arial"/>
                <w:sz w:val="24"/>
                <w:szCs w:val="24"/>
                <w:lang w:eastAsia="es-ES"/>
              </w:rPr>
              <w:t xml:space="preserve">café cantante, cuadro flamenco, </w:t>
            </w:r>
            <w:proofErr w:type="spellStart"/>
            <w:r w:rsidR="0092771D" w:rsidRPr="009662F4">
              <w:rPr>
                <w:rFonts w:ascii="Arial" w:eastAsia="Arial" w:hAnsi="Arial" w:cs="Arial"/>
                <w:sz w:val="24"/>
                <w:szCs w:val="24"/>
                <w:lang w:eastAsia="es-ES"/>
              </w:rPr>
              <w:t>Sacromonte</w:t>
            </w:r>
            <w:proofErr w:type="spellEnd"/>
            <w:r w:rsidR="0092771D" w:rsidRPr="009662F4">
              <w:rPr>
                <w:rFonts w:ascii="Arial" w:eastAsia="Arial" w:hAnsi="Arial" w:cs="Arial"/>
                <w:sz w:val="24"/>
                <w:szCs w:val="24"/>
                <w:lang w:eastAsia="es-ES"/>
              </w:rPr>
              <w:t xml:space="preserve">, viajero, </w:t>
            </w:r>
            <w:r w:rsidR="00557C2A">
              <w:rPr>
                <w:rFonts w:ascii="Arial" w:eastAsia="Arial" w:hAnsi="Arial" w:cs="Arial"/>
                <w:sz w:val="24"/>
                <w:szCs w:val="24"/>
                <w:lang w:eastAsia="es-ES"/>
              </w:rPr>
              <w:t>precariedad</w:t>
            </w:r>
            <w:r w:rsidR="0092771D" w:rsidRPr="009662F4">
              <w:rPr>
                <w:rFonts w:ascii="Arial" w:eastAsia="Arial" w:hAnsi="Arial" w:cs="Arial"/>
                <w:sz w:val="24"/>
                <w:szCs w:val="24"/>
                <w:lang w:eastAsia="es-ES"/>
              </w:rPr>
              <w:t xml:space="preserve"> laboral.</w:t>
            </w:r>
          </w:p>
        </w:tc>
      </w:tr>
      <w:tr w:rsidR="00403AD6" w:rsidRPr="00474104" w:rsidTr="004F4DC0">
        <w:tc>
          <w:tcPr>
            <w:tcW w:w="9072" w:type="dxa"/>
            <w:shd w:val="clear" w:color="auto" w:fill="DBE5F1"/>
            <w:hideMark/>
          </w:tcPr>
          <w:p w:rsidR="00403AD6" w:rsidRPr="0092771D" w:rsidRDefault="00403AD6" w:rsidP="002C428A">
            <w:pPr>
              <w:tabs>
                <w:tab w:val="left" w:pos="2268"/>
              </w:tabs>
              <w:spacing w:before="160" w:after="120"/>
              <w:ind w:left="2269" w:right="284" w:hanging="1985"/>
              <w:rPr>
                <w:rFonts w:ascii="Arial" w:hAnsi="Arial" w:cs="Arial"/>
                <w:i/>
                <w:iCs/>
                <w:sz w:val="24"/>
                <w:szCs w:val="24"/>
                <w:lang w:val="fr-FR"/>
              </w:rPr>
            </w:pPr>
            <w:r w:rsidRPr="004F4CDA">
              <w:rPr>
                <w:rFonts w:ascii="Arial" w:eastAsia="Times New Roman" w:hAnsi="Arial" w:cs="Arial"/>
                <w:i/>
                <w:sz w:val="24"/>
                <w:szCs w:val="24"/>
                <w:lang w:val="en-US"/>
              </w:rPr>
              <w:t>Keywords:</w:t>
            </w:r>
            <w:r w:rsidRPr="004F4CDA">
              <w:rPr>
                <w:rFonts w:ascii="Arial" w:eastAsia="Times New Roman" w:hAnsi="Arial" w:cs="Arial"/>
                <w:i/>
                <w:sz w:val="24"/>
                <w:szCs w:val="24"/>
                <w:lang w:val="en-US"/>
              </w:rPr>
              <w:tab/>
            </w:r>
            <w:r w:rsidR="002C428A">
              <w:rPr>
                <w:rFonts w:ascii="Arial" w:eastAsia="Times New Roman" w:hAnsi="Arial" w:cs="Arial"/>
                <w:i/>
                <w:sz w:val="24"/>
                <w:szCs w:val="24"/>
                <w:lang w:val="en-US"/>
              </w:rPr>
              <w:t>Granada</w:t>
            </w:r>
            <w:r w:rsidR="0092771D">
              <w:rPr>
                <w:rFonts w:ascii="Arial" w:eastAsia="Times New Roman" w:hAnsi="Arial" w:cs="Arial"/>
                <w:i/>
                <w:sz w:val="24"/>
                <w:szCs w:val="24"/>
                <w:lang w:val="en-US"/>
              </w:rPr>
              <w:t xml:space="preserve">, singing café, flamenco group, </w:t>
            </w:r>
            <w:proofErr w:type="spellStart"/>
            <w:r w:rsidR="0092771D">
              <w:rPr>
                <w:rFonts w:ascii="Arial" w:eastAsia="Times New Roman" w:hAnsi="Arial" w:cs="Arial"/>
                <w:i/>
                <w:sz w:val="24"/>
                <w:szCs w:val="24"/>
                <w:lang w:val="en-US"/>
              </w:rPr>
              <w:t>Sacromonte</w:t>
            </w:r>
            <w:proofErr w:type="spellEnd"/>
            <w:r w:rsidR="0092771D">
              <w:rPr>
                <w:rFonts w:ascii="Arial" w:eastAsia="Times New Roman" w:hAnsi="Arial" w:cs="Arial"/>
                <w:i/>
                <w:sz w:val="24"/>
                <w:szCs w:val="24"/>
                <w:lang w:val="en-US"/>
              </w:rPr>
              <w:t xml:space="preserve">, traveler, </w:t>
            </w:r>
            <w:r w:rsidR="00557C2A" w:rsidRPr="00557C2A">
              <w:rPr>
                <w:rFonts w:ascii="Arial" w:eastAsia="Times New Roman" w:hAnsi="Arial" w:cs="Arial"/>
                <w:i/>
                <w:sz w:val="24"/>
                <w:szCs w:val="24"/>
                <w:lang w:val="en-US"/>
              </w:rPr>
              <w:t>job insecurity</w:t>
            </w:r>
          </w:p>
        </w:tc>
      </w:tr>
    </w:tbl>
    <w:p w:rsidR="002F25A2" w:rsidRPr="0092771D" w:rsidRDefault="002F25A2" w:rsidP="001A0207">
      <w:pPr>
        <w:spacing w:after="0" w:line="360" w:lineRule="auto"/>
        <w:rPr>
          <w:rFonts w:ascii="Arial" w:hAnsi="Arial" w:cs="Arial"/>
          <w:sz w:val="20"/>
          <w:szCs w:val="24"/>
          <w:lang w:val="fr-FR"/>
        </w:rPr>
      </w:pPr>
    </w:p>
    <w:p w:rsidR="001A0207" w:rsidRDefault="001A0207" w:rsidP="001A0207">
      <w:pPr>
        <w:spacing w:after="0" w:line="360" w:lineRule="auto"/>
        <w:rPr>
          <w:rFonts w:ascii="Arial" w:hAnsi="Arial" w:cs="Arial"/>
          <w:sz w:val="20"/>
          <w:szCs w:val="24"/>
        </w:rPr>
      </w:pPr>
      <w:r>
        <w:rPr>
          <w:rFonts w:ascii="Arial" w:hAnsi="Arial" w:cs="Arial"/>
          <w:sz w:val="20"/>
          <w:szCs w:val="24"/>
        </w:rPr>
        <w:t>Cita recomendada:</w:t>
      </w:r>
    </w:p>
    <w:p w:rsidR="001A0207" w:rsidRPr="00357BDC" w:rsidRDefault="00023158" w:rsidP="004818C6">
      <w:pPr>
        <w:spacing w:after="0"/>
        <w:jc w:val="both"/>
        <w:rPr>
          <w:rFonts w:ascii="Arial" w:hAnsi="Arial" w:cs="Arial"/>
          <w:b/>
          <w:sz w:val="24"/>
          <w:szCs w:val="24"/>
        </w:rPr>
      </w:pPr>
      <w:r>
        <w:rPr>
          <w:rFonts w:ascii="Arial" w:hAnsi="Arial" w:cs="Arial"/>
          <w:sz w:val="24"/>
          <w:szCs w:val="24"/>
        </w:rPr>
        <w:t xml:space="preserve">González Sánchez, Alicia; Ordóñez </w:t>
      </w:r>
      <w:r w:rsidR="002C428A">
        <w:rPr>
          <w:rFonts w:ascii="Arial" w:hAnsi="Arial" w:cs="Arial"/>
          <w:sz w:val="24"/>
          <w:szCs w:val="24"/>
        </w:rPr>
        <w:t>Eslava, Pedro</w:t>
      </w:r>
      <w:r w:rsidR="00403AD6">
        <w:rPr>
          <w:rFonts w:ascii="Arial" w:hAnsi="Arial" w:cs="Arial"/>
          <w:sz w:val="24"/>
          <w:szCs w:val="24"/>
        </w:rPr>
        <w:t>. 2022</w:t>
      </w:r>
      <w:r w:rsidR="00714E2F" w:rsidRPr="00357BDC">
        <w:rPr>
          <w:rFonts w:ascii="Arial" w:hAnsi="Arial" w:cs="Arial"/>
          <w:sz w:val="24"/>
          <w:szCs w:val="24"/>
        </w:rPr>
        <w:t>. “</w:t>
      </w:r>
      <w:r w:rsidR="002C428A">
        <w:rPr>
          <w:rFonts w:ascii="Arial" w:hAnsi="Arial" w:cs="Arial"/>
          <w:sz w:val="24"/>
          <w:szCs w:val="24"/>
        </w:rPr>
        <w:t>Granada, territorio flamenco: historia, crítica y actualidad</w:t>
      </w:r>
      <w:r w:rsidR="00714E2F" w:rsidRPr="00357BDC">
        <w:rPr>
          <w:rFonts w:ascii="Arial" w:hAnsi="Arial" w:cs="Arial"/>
          <w:sz w:val="24"/>
          <w:szCs w:val="24"/>
        </w:rPr>
        <w:t xml:space="preserve">”. </w:t>
      </w:r>
      <w:r w:rsidR="00714E2F" w:rsidRPr="00357BDC">
        <w:rPr>
          <w:rFonts w:ascii="Arial" w:hAnsi="Arial" w:cs="Arial"/>
          <w:i/>
          <w:sz w:val="24"/>
          <w:szCs w:val="24"/>
        </w:rPr>
        <w:t>Cuadernos de Etnomusicología</w:t>
      </w:r>
      <w:r w:rsidR="00714E2F" w:rsidRPr="00357BDC">
        <w:rPr>
          <w:rFonts w:ascii="Arial" w:hAnsi="Arial" w:cs="Arial"/>
          <w:sz w:val="24"/>
          <w:szCs w:val="24"/>
        </w:rPr>
        <w:t xml:space="preserve"> Nº</w:t>
      </w:r>
      <w:r w:rsidR="002F25A2">
        <w:rPr>
          <w:rFonts w:ascii="Arial" w:hAnsi="Arial" w:cs="Arial"/>
          <w:sz w:val="24"/>
          <w:szCs w:val="24"/>
        </w:rPr>
        <w:t>17(1</w:t>
      </w:r>
      <w:r w:rsidR="00714E2F" w:rsidRPr="00357BDC">
        <w:rPr>
          <w:rFonts w:ascii="Arial" w:hAnsi="Arial" w:cs="Arial"/>
          <w:sz w:val="24"/>
          <w:szCs w:val="24"/>
        </w:rPr>
        <w:t xml:space="preserve">). &lt;URL&gt; </w:t>
      </w:r>
      <w:r w:rsidR="001A0207" w:rsidRPr="00357BDC">
        <w:rPr>
          <w:rFonts w:ascii="Arial" w:hAnsi="Arial" w:cs="Arial"/>
          <w:sz w:val="24"/>
          <w:szCs w:val="24"/>
        </w:rPr>
        <w:t xml:space="preserve">(Fecha de consulta </w:t>
      </w:r>
      <w:proofErr w:type="spellStart"/>
      <w:r w:rsidR="001A0207" w:rsidRPr="00357BDC">
        <w:rPr>
          <w:rFonts w:ascii="Arial" w:hAnsi="Arial" w:cs="Arial"/>
          <w:sz w:val="24"/>
          <w:szCs w:val="24"/>
        </w:rPr>
        <w:t>dd</w:t>
      </w:r>
      <w:proofErr w:type="spellEnd"/>
      <w:r w:rsidR="001A0207" w:rsidRPr="00357BDC">
        <w:rPr>
          <w:rFonts w:ascii="Arial" w:hAnsi="Arial" w:cs="Arial"/>
          <w:sz w:val="24"/>
          <w:szCs w:val="24"/>
        </w:rPr>
        <w:t>/mm/</w:t>
      </w:r>
      <w:proofErr w:type="spellStart"/>
      <w:r w:rsidR="001A0207" w:rsidRPr="00357BDC">
        <w:rPr>
          <w:rFonts w:ascii="Arial" w:hAnsi="Arial" w:cs="Arial"/>
          <w:sz w:val="24"/>
          <w:szCs w:val="24"/>
        </w:rPr>
        <w:t>aa</w:t>
      </w:r>
      <w:proofErr w:type="spellEnd"/>
      <w:r w:rsidR="001A0207" w:rsidRPr="00357BDC">
        <w:rPr>
          <w:rFonts w:ascii="Arial" w:hAnsi="Arial" w:cs="Arial"/>
          <w:sz w:val="24"/>
          <w:szCs w:val="24"/>
        </w:rPr>
        <w:t>)</w:t>
      </w:r>
    </w:p>
    <w:p w:rsidR="001A0207" w:rsidRDefault="001A0207" w:rsidP="001A0207">
      <w:pPr>
        <w:spacing w:after="0"/>
        <w:rPr>
          <w:rFonts w:ascii="Arial" w:hAnsi="Arial" w:cs="Arial"/>
          <w:color w:val="000000"/>
          <w:sz w:val="16"/>
          <w:szCs w:val="16"/>
        </w:rPr>
      </w:pPr>
    </w:p>
    <w:p w:rsidR="004818C6" w:rsidRDefault="004818C6" w:rsidP="001A0207">
      <w:pPr>
        <w:spacing w:after="0"/>
        <w:rPr>
          <w:rFonts w:ascii="Arial" w:hAnsi="Arial" w:cs="Arial"/>
          <w:color w:val="000000"/>
          <w:sz w:val="16"/>
          <w:szCs w:val="16"/>
        </w:rPr>
      </w:pPr>
    </w:p>
    <w:p w:rsidR="0051403C" w:rsidRDefault="0051403C" w:rsidP="001A0207">
      <w:pPr>
        <w:spacing w:after="0"/>
        <w:rPr>
          <w:rFonts w:ascii="Arial" w:hAnsi="Arial" w:cs="Arial"/>
          <w:color w:val="000000"/>
          <w:sz w:val="16"/>
          <w:szCs w:val="16"/>
        </w:rPr>
      </w:pPr>
    </w:p>
    <w:p w:rsidR="0051403C" w:rsidRDefault="0051403C" w:rsidP="001A0207">
      <w:pPr>
        <w:spacing w:after="0"/>
        <w:rPr>
          <w:rFonts w:ascii="Arial" w:hAnsi="Arial" w:cs="Arial"/>
          <w:color w:val="000000"/>
          <w:sz w:val="16"/>
          <w:szCs w:val="16"/>
        </w:rPr>
      </w:pPr>
    </w:p>
    <w:p w:rsidR="0051403C" w:rsidRDefault="0051403C" w:rsidP="001A0207">
      <w:pPr>
        <w:spacing w:after="0"/>
        <w:rPr>
          <w:rFonts w:ascii="Arial" w:hAnsi="Arial" w:cs="Arial"/>
          <w:color w:val="000000"/>
          <w:sz w:val="16"/>
          <w:szCs w:val="16"/>
        </w:rPr>
      </w:pPr>
    </w:p>
    <w:p w:rsidR="0051403C" w:rsidRDefault="0051403C" w:rsidP="001A0207">
      <w:pPr>
        <w:spacing w:after="0"/>
        <w:rPr>
          <w:rFonts w:ascii="Arial" w:hAnsi="Arial" w:cs="Arial"/>
          <w:color w:val="000000"/>
          <w:sz w:val="16"/>
          <w:szCs w:val="16"/>
        </w:rPr>
      </w:pPr>
    </w:p>
    <w:p w:rsidR="004818C6" w:rsidRDefault="004818C6" w:rsidP="001A0207">
      <w:pPr>
        <w:spacing w:after="0"/>
        <w:rPr>
          <w:rFonts w:ascii="Arial" w:hAnsi="Arial" w:cs="Arial"/>
          <w:color w:val="000000"/>
          <w:sz w:val="16"/>
          <w:szCs w:val="16"/>
        </w:rPr>
      </w:pPr>
    </w:p>
    <w:p w:rsidR="001A0207" w:rsidRDefault="001A0207" w:rsidP="001A0207">
      <w:pPr>
        <w:spacing w:after="0"/>
        <w:rPr>
          <w:rFonts w:ascii="Arial" w:hAnsi="Arial" w:cs="Arial"/>
        </w:rPr>
      </w:pPr>
      <w:r w:rsidRPr="007C6998">
        <w:rPr>
          <w:noProof/>
          <w:lang w:eastAsia="es-ES"/>
        </w:rPr>
        <w:drawing>
          <wp:inline distT="0" distB="0" distL="0" distR="0" wp14:anchorId="128A3B66" wp14:editId="5C15604A">
            <wp:extent cx="1104900" cy="390525"/>
            <wp:effectExtent l="0" t="0" r="0" b="9525"/>
            <wp:docPr id="50" name="Imagen 50" descr="http://co.creativecommons.org/wp-content/uploads/2008/02/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co.creativecommons.org/wp-content/uploads/2008/02/by-nc-n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1A0207" w:rsidRDefault="001A0207" w:rsidP="001A0207">
      <w:pPr>
        <w:spacing w:after="0"/>
        <w:jc w:val="center"/>
        <w:rPr>
          <w:rFonts w:ascii="Arial" w:hAnsi="Arial" w:cs="Arial"/>
        </w:rPr>
      </w:pPr>
    </w:p>
    <w:p w:rsidR="001A0207" w:rsidRDefault="001A0207" w:rsidP="001A0207">
      <w:pPr>
        <w:spacing w:after="0"/>
        <w:jc w:val="both"/>
        <w:rPr>
          <w:rFonts w:ascii="Arial" w:hAnsi="Arial" w:cs="Arial"/>
          <w:sz w:val="20"/>
          <w:szCs w:val="20"/>
        </w:rPr>
      </w:pPr>
      <w:r>
        <w:rPr>
          <w:rFonts w:ascii="Arial" w:hAnsi="Arial" w:cs="Arial"/>
          <w:sz w:val="20"/>
          <w:szCs w:val="20"/>
        </w:rPr>
        <w:t>Esta obra está sujeta a la licencia de Reconocimiento-</w:t>
      </w:r>
      <w:proofErr w:type="spellStart"/>
      <w:r>
        <w:rPr>
          <w:rFonts w:ascii="Arial" w:hAnsi="Arial" w:cs="Arial"/>
          <w:sz w:val="20"/>
          <w:szCs w:val="20"/>
        </w:rPr>
        <w:t>NoComercial</w:t>
      </w:r>
      <w:proofErr w:type="spellEnd"/>
      <w:r>
        <w:rPr>
          <w:rFonts w:ascii="Arial" w:hAnsi="Arial" w:cs="Arial"/>
          <w:sz w:val="20"/>
          <w:szCs w:val="20"/>
        </w:rPr>
        <w:t>-</w:t>
      </w:r>
      <w:proofErr w:type="spellStart"/>
      <w:r>
        <w:rPr>
          <w:rFonts w:ascii="Arial" w:hAnsi="Arial" w:cs="Arial"/>
          <w:sz w:val="20"/>
          <w:szCs w:val="20"/>
        </w:rPr>
        <w:t>SinObraDerivada</w:t>
      </w:r>
      <w:proofErr w:type="spellEnd"/>
      <w:r>
        <w:rPr>
          <w:rFonts w:ascii="Arial" w:hAnsi="Arial" w:cs="Arial"/>
          <w:sz w:val="20"/>
          <w:szCs w:val="20"/>
        </w:rPr>
        <w:t xml:space="preserve"> 4.0 España de </w:t>
      </w:r>
      <w:proofErr w:type="spellStart"/>
      <w:r>
        <w:rPr>
          <w:rFonts w:ascii="Arial" w:hAnsi="Arial" w:cs="Arial"/>
          <w:sz w:val="20"/>
          <w:szCs w:val="20"/>
        </w:rPr>
        <w:t>Creative</w:t>
      </w:r>
      <w:proofErr w:type="spellEnd"/>
      <w:r>
        <w:rPr>
          <w:rFonts w:ascii="Arial" w:hAnsi="Arial" w:cs="Arial"/>
          <w:sz w:val="20"/>
          <w:szCs w:val="20"/>
        </w:rPr>
        <w:t xml:space="preserve"> </w:t>
      </w:r>
      <w:proofErr w:type="spellStart"/>
      <w:r>
        <w:rPr>
          <w:rFonts w:ascii="Arial" w:hAnsi="Arial" w:cs="Arial"/>
          <w:sz w:val="20"/>
          <w:szCs w:val="20"/>
        </w:rPr>
        <w:t>Commons</w:t>
      </w:r>
      <w:proofErr w:type="spellEnd"/>
      <w:r>
        <w:rPr>
          <w:rFonts w:ascii="Arial" w:hAnsi="Arial" w:cs="Arial"/>
          <w:sz w:val="20"/>
          <w:szCs w:val="20"/>
        </w:rPr>
        <w:t>. Puede copiarla, distribuirla y comunicarla públicamente siempre que cite su autor y la revista que lo publica (</w:t>
      </w:r>
      <w:r>
        <w:rPr>
          <w:rFonts w:ascii="Arial" w:hAnsi="Arial" w:cs="Arial"/>
          <w:i/>
          <w:sz w:val="20"/>
          <w:szCs w:val="20"/>
        </w:rPr>
        <w:t>Cuadernos de Etnomusicología</w:t>
      </w:r>
      <w:r>
        <w:rPr>
          <w:rFonts w:ascii="Arial" w:hAnsi="Arial" w:cs="Arial"/>
          <w:sz w:val="20"/>
          <w:szCs w:val="20"/>
        </w:rPr>
        <w:t xml:space="preserve">), agregando la dirección URL y/o un enlace a este sitio: </w:t>
      </w:r>
      <w:hyperlink r:id="rId13" w:history="1">
        <w:r>
          <w:rPr>
            <w:rStyle w:val="Hipervnculo"/>
            <w:rFonts w:ascii="Arial" w:hAnsi="Arial" w:cs="Arial"/>
            <w:sz w:val="20"/>
            <w:szCs w:val="20"/>
          </w:rPr>
          <w:t>www.sibetrans.com/etno/</w:t>
        </w:r>
      </w:hyperlink>
      <w:r>
        <w:rPr>
          <w:rStyle w:val="Hipervnculo"/>
          <w:rFonts w:ascii="Arial" w:hAnsi="Arial" w:cs="Arial"/>
          <w:sz w:val="20"/>
          <w:szCs w:val="20"/>
        </w:rPr>
        <w:t>.</w:t>
      </w:r>
      <w:r>
        <w:rPr>
          <w:rFonts w:ascii="Arial" w:hAnsi="Arial" w:cs="Arial"/>
          <w:sz w:val="20"/>
          <w:szCs w:val="20"/>
        </w:rPr>
        <w:t>No la utilice para fines comerciales y no haga con ella obra derivada. La licencia completa se puede consultar en:</w:t>
      </w:r>
    </w:p>
    <w:p w:rsidR="001A0207" w:rsidRDefault="00261E11" w:rsidP="001A0207">
      <w:pPr>
        <w:spacing w:after="0"/>
        <w:jc w:val="both"/>
        <w:rPr>
          <w:rFonts w:ascii="Arial" w:hAnsi="Arial" w:cs="Arial"/>
          <w:b/>
          <w:sz w:val="20"/>
          <w:szCs w:val="20"/>
        </w:rPr>
      </w:pPr>
      <w:hyperlink r:id="rId14" w:history="1">
        <w:r w:rsidR="001A0207">
          <w:rPr>
            <w:rStyle w:val="Hipervnculo"/>
            <w:rFonts w:ascii="Arial" w:hAnsi="Arial" w:cs="Arial"/>
            <w:sz w:val="20"/>
            <w:szCs w:val="20"/>
          </w:rPr>
          <w:t>http://creativecommons.org/licenses/by-nc-nd/4.0/deed.es_ES</w:t>
        </w:r>
      </w:hyperlink>
    </w:p>
    <w:p w:rsidR="001A0207" w:rsidRDefault="001A0207" w:rsidP="001A0207">
      <w:pPr>
        <w:spacing w:after="0"/>
        <w:jc w:val="both"/>
        <w:rPr>
          <w:rFonts w:ascii="Arial" w:hAnsi="Arial" w:cs="Arial"/>
          <w:sz w:val="20"/>
          <w:szCs w:val="20"/>
        </w:rPr>
      </w:pPr>
    </w:p>
    <w:p w:rsidR="001A0207" w:rsidRDefault="001A0207" w:rsidP="001A0207">
      <w:pPr>
        <w:spacing w:after="0"/>
        <w:jc w:val="both"/>
        <w:rPr>
          <w:rFonts w:ascii="Arial" w:hAnsi="Arial" w:cs="Arial"/>
          <w:i/>
          <w:sz w:val="20"/>
          <w:szCs w:val="20"/>
          <w:lang w:val="en-US"/>
        </w:rPr>
      </w:pPr>
      <w:r>
        <w:rPr>
          <w:rFonts w:ascii="Arial" w:hAnsi="Arial" w:cs="Arial"/>
          <w:i/>
          <w:sz w:val="20"/>
          <w:szCs w:val="20"/>
          <w:lang w:val="en-US"/>
        </w:rPr>
        <w:t>This work is licensed under a Creative Commons Attribution-</w:t>
      </w:r>
      <w:proofErr w:type="spellStart"/>
      <w:r>
        <w:rPr>
          <w:rFonts w:ascii="Arial" w:hAnsi="Arial" w:cs="Arial"/>
          <w:i/>
          <w:sz w:val="20"/>
          <w:szCs w:val="20"/>
          <w:lang w:val="en-US"/>
        </w:rPr>
        <w:t>NonCommercial</w:t>
      </w:r>
      <w:proofErr w:type="spellEnd"/>
      <w:r>
        <w:rPr>
          <w:rFonts w:ascii="Arial" w:hAnsi="Arial" w:cs="Arial"/>
          <w:i/>
          <w:sz w:val="20"/>
          <w:szCs w:val="20"/>
          <w:lang w:val="en-US"/>
        </w:rPr>
        <w:t>-</w:t>
      </w:r>
      <w:proofErr w:type="spellStart"/>
      <w:r>
        <w:rPr>
          <w:rFonts w:ascii="Arial" w:hAnsi="Arial" w:cs="Arial"/>
          <w:i/>
          <w:sz w:val="20"/>
          <w:szCs w:val="20"/>
          <w:lang w:val="en-US"/>
        </w:rPr>
        <w:t>NoDerivatives</w:t>
      </w:r>
      <w:proofErr w:type="spellEnd"/>
      <w:r>
        <w:rPr>
          <w:rFonts w:ascii="Arial" w:hAnsi="Arial" w:cs="Arial"/>
          <w:i/>
          <w:sz w:val="20"/>
          <w:szCs w:val="20"/>
          <w:lang w:val="en-US"/>
        </w:rPr>
        <w:t xml:space="preserve"> 4.0 International license. You can copy, distribute, and transmit the work, provided that you mention the author and the source of the material </w:t>
      </w:r>
      <w:r>
        <w:rPr>
          <w:rFonts w:ascii="Arial" w:hAnsi="Arial" w:cs="Arial"/>
          <w:sz w:val="20"/>
          <w:szCs w:val="20"/>
          <w:lang w:val="en-US"/>
        </w:rPr>
        <w:t>(</w:t>
      </w:r>
      <w:proofErr w:type="spellStart"/>
      <w:r>
        <w:rPr>
          <w:rFonts w:ascii="Arial" w:hAnsi="Arial" w:cs="Arial"/>
          <w:i/>
          <w:sz w:val="20"/>
          <w:szCs w:val="20"/>
          <w:lang w:val="en-US"/>
        </w:rPr>
        <w:t>Cuadernos</w:t>
      </w:r>
      <w:proofErr w:type="spellEnd"/>
      <w:r>
        <w:rPr>
          <w:rFonts w:ascii="Arial" w:hAnsi="Arial" w:cs="Arial"/>
          <w:i/>
          <w:sz w:val="20"/>
          <w:szCs w:val="20"/>
          <w:lang w:val="en-US"/>
        </w:rPr>
        <w:t xml:space="preserve"> de </w:t>
      </w:r>
      <w:proofErr w:type="spellStart"/>
      <w:r>
        <w:rPr>
          <w:rFonts w:ascii="Arial" w:hAnsi="Arial" w:cs="Arial"/>
          <w:i/>
          <w:sz w:val="20"/>
          <w:szCs w:val="20"/>
          <w:lang w:val="en-US"/>
        </w:rPr>
        <w:t>Etnomusicología</w:t>
      </w:r>
      <w:proofErr w:type="spellEnd"/>
      <w:r>
        <w:rPr>
          <w:rFonts w:ascii="Arial" w:hAnsi="Arial" w:cs="Arial"/>
          <w:sz w:val="20"/>
          <w:szCs w:val="20"/>
          <w:lang w:val="en-US"/>
        </w:rPr>
        <w:t>),</w:t>
      </w:r>
      <w:r>
        <w:rPr>
          <w:rFonts w:ascii="Arial" w:hAnsi="Arial" w:cs="Arial"/>
          <w:i/>
          <w:sz w:val="20"/>
          <w:szCs w:val="20"/>
          <w:lang w:val="en-US"/>
        </w:rPr>
        <w:t xml:space="preserve"> either by adding the URL address of the article and/or a link to the web page: </w:t>
      </w:r>
      <w:hyperlink r:id="rId15" w:history="1">
        <w:r w:rsidRPr="00010924">
          <w:rPr>
            <w:rStyle w:val="Hipervnculo"/>
            <w:rFonts w:ascii="Arial" w:hAnsi="Arial" w:cs="Arial"/>
            <w:i/>
            <w:sz w:val="20"/>
            <w:szCs w:val="20"/>
            <w:lang w:val="en-GB"/>
          </w:rPr>
          <w:t>www.sibetrans.com/etno/</w:t>
        </w:r>
      </w:hyperlink>
      <w:r>
        <w:rPr>
          <w:rFonts w:ascii="Arial" w:hAnsi="Arial" w:cs="Arial"/>
          <w:i/>
          <w:sz w:val="20"/>
          <w:szCs w:val="20"/>
          <w:lang w:val="en-US"/>
        </w:rPr>
        <w:t>. It is not allowed to use the work for commercial purposes and you may not alter, transform, or build upon this work. You can check the complete license agreement in the following link:</w:t>
      </w:r>
    </w:p>
    <w:p w:rsidR="001A0207" w:rsidRPr="00747221" w:rsidRDefault="00261E11" w:rsidP="001A0207">
      <w:pPr>
        <w:pStyle w:val="NormalWeb"/>
        <w:spacing w:before="0" w:beforeAutospacing="0" w:after="240" w:afterAutospacing="0" w:line="276" w:lineRule="auto"/>
        <w:ind w:right="-1"/>
        <w:jc w:val="both"/>
        <w:rPr>
          <w:rStyle w:val="Textoennegrita"/>
          <w:rFonts w:ascii="Candara" w:hAnsi="Candara"/>
          <w:b w:val="0"/>
          <w:lang w:val="en-US"/>
        </w:rPr>
      </w:pPr>
      <w:hyperlink r:id="rId16" w:history="1">
        <w:r w:rsidR="001A0207" w:rsidRPr="00010924">
          <w:rPr>
            <w:rStyle w:val="Hipervnculo"/>
            <w:rFonts w:ascii="Arial" w:eastAsiaTheme="majorEastAsia" w:hAnsi="Arial" w:cs="Arial"/>
            <w:i/>
            <w:sz w:val="20"/>
            <w:szCs w:val="20"/>
            <w:lang w:val="en-US"/>
          </w:rPr>
          <w:t>http://creativecommons.org/licenses/by-nc-nd/4.0/</w:t>
        </w:r>
      </w:hyperlink>
      <w:r w:rsidR="001A0207" w:rsidRPr="003905A3">
        <w:rPr>
          <w:rStyle w:val="Textoennegrita"/>
          <w:rFonts w:ascii="Candara" w:hAnsi="Candara"/>
          <w:lang w:val="en-US"/>
        </w:rPr>
        <w:t xml:space="preserve"> </w:t>
      </w:r>
    </w:p>
    <w:p w:rsidR="00714E2F" w:rsidRPr="002F25A2" w:rsidRDefault="004E16CB" w:rsidP="0092771D">
      <w:pPr>
        <w:spacing w:after="240"/>
        <w:ind w:hanging="142"/>
        <w:jc w:val="center"/>
        <w:rPr>
          <w:rFonts w:ascii="Arial" w:hAnsi="Arial" w:cs="Arial"/>
          <w:b/>
          <w:bCs/>
          <w:sz w:val="24"/>
          <w:szCs w:val="24"/>
        </w:rPr>
      </w:pPr>
      <w:r w:rsidRPr="00705C96">
        <w:rPr>
          <w:rFonts w:ascii="Arial" w:hAnsi="Arial" w:cs="Arial"/>
          <w:b/>
          <w:bCs/>
          <w:sz w:val="24"/>
          <w:szCs w:val="24"/>
          <w:lang w:val="en-US"/>
        </w:rPr>
        <w:br w:type="page"/>
      </w:r>
      <w:r w:rsidR="002C428A">
        <w:rPr>
          <w:rFonts w:ascii="Arial" w:hAnsi="Arial" w:cs="Arial"/>
          <w:b/>
          <w:bCs/>
          <w:sz w:val="24"/>
          <w:szCs w:val="24"/>
        </w:rPr>
        <w:lastRenderedPageBreak/>
        <w:t xml:space="preserve">GRANADA, TERRITORIO FLAMENCO: </w:t>
      </w:r>
      <w:r w:rsidR="00557C2A">
        <w:rPr>
          <w:rFonts w:ascii="Arial" w:hAnsi="Arial" w:cs="Arial"/>
          <w:b/>
          <w:bCs/>
          <w:sz w:val="24"/>
          <w:szCs w:val="24"/>
        </w:rPr>
        <w:t xml:space="preserve">                                                                </w:t>
      </w:r>
      <w:r w:rsidR="002C428A">
        <w:rPr>
          <w:rFonts w:ascii="Arial" w:hAnsi="Arial" w:cs="Arial"/>
          <w:b/>
          <w:bCs/>
          <w:sz w:val="24"/>
          <w:szCs w:val="24"/>
        </w:rPr>
        <w:t>HISTORIA, CRÍTICA Y ACTUALIDAD</w:t>
      </w:r>
    </w:p>
    <w:p w:rsidR="004E16CB" w:rsidRDefault="002C428A" w:rsidP="00557C2A">
      <w:pPr>
        <w:pStyle w:val="Normal1"/>
        <w:spacing w:after="360"/>
        <w:ind w:right="-1" w:hanging="142"/>
        <w:jc w:val="center"/>
        <w:outlineLvl w:val="0"/>
        <w:rPr>
          <w:b/>
          <w:sz w:val="24"/>
          <w:szCs w:val="24"/>
        </w:rPr>
      </w:pPr>
      <w:r>
        <w:rPr>
          <w:b/>
          <w:sz w:val="24"/>
          <w:szCs w:val="24"/>
        </w:rPr>
        <w:t xml:space="preserve">Alicia González Sánchez </w:t>
      </w:r>
      <w:r w:rsidR="0092771D">
        <w:rPr>
          <w:b/>
          <w:sz w:val="24"/>
          <w:szCs w:val="24"/>
        </w:rPr>
        <w:t>(</w:t>
      </w:r>
      <w:r w:rsidR="00557C2A">
        <w:rPr>
          <w:b/>
          <w:sz w:val="24"/>
          <w:szCs w:val="24"/>
        </w:rPr>
        <w:t xml:space="preserve">Conservatorio S.M. </w:t>
      </w:r>
      <w:r w:rsidR="00557C2A" w:rsidRPr="00557C2A">
        <w:rPr>
          <w:b/>
          <w:i/>
          <w:sz w:val="24"/>
          <w:szCs w:val="24"/>
        </w:rPr>
        <w:t>Victoria Eugenia</w:t>
      </w:r>
      <w:r w:rsidR="00557C2A">
        <w:rPr>
          <w:b/>
          <w:i/>
          <w:sz w:val="24"/>
          <w:szCs w:val="24"/>
        </w:rPr>
        <w:t xml:space="preserve"> </w:t>
      </w:r>
      <w:r w:rsidR="0092771D" w:rsidRPr="0092771D">
        <w:rPr>
          <w:b/>
          <w:sz w:val="24"/>
          <w:szCs w:val="24"/>
        </w:rPr>
        <w:t>de Granada</w:t>
      </w:r>
      <w:r w:rsidR="0092771D">
        <w:rPr>
          <w:b/>
          <w:sz w:val="24"/>
          <w:szCs w:val="24"/>
        </w:rPr>
        <w:t xml:space="preserve">) </w:t>
      </w:r>
      <w:r>
        <w:rPr>
          <w:b/>
          <w:sz w:val="24"/>
          <w:szCs w:val="24"/>
        </w:rPr>
        <w:t>y Pedro Gómez Eslava</w:t>
      </w:r>
      <w:r w:rsidR="0092771D">
        <w:rPr>
          <w:b/>
          <w:sz w:val="24"/>
          <w:szCs w:val="24"/>
        </w:rPr>
        <w:t xml:space="preserve"> (Universidad de Granada)</w:t>
      </w:r>
    </w:p>
    <w:p w:rsidR="0051403C" w:rsidRPr="009662F4" w:rsidRDefault="0051403C" w:rsidP="0084297C">
      <w:pPr>
        <w:pBdr>
          <w:top w:val="nil"/>
          <w:left w:val="nil"/>
          <w:bottom w:val="nil"/>
          <w:right w:val="nil"/>
          <w:between w:val="nil"/>
        </w:pBdr>
        <w:spacing w:after="80" w:line="360" w:lineRule="auto"/>
        <w:jc w:val="both"/>
        <w:rPr>
          <w:rFonts w:ascii="Arial" w:eastAsia="Arial" w:hAnsi="Arial" w:cs="Arial"/>
          <w:b/>
          <w:sz w:val="24"/>
          <w:szCs w:val="24"/>
          <w:lang w:eastAsia="es-ES"/>
        </w:rPr>
      </w:pPr>
      <w:r w:rsidRPr="009662F4">
        <w:rPr>
          <w:rFonts w:ascii="Arial" w:eastAsia="Arial" w:hAnsi="Arial" w:cs="Arial"/>
          <w:b/>
          <w:sz w:val="24"/>
          <w:szCs w:val="24"/>
          <w:lang w:eastAsia="es-ES"/>
        </w:rPr>
        <w:t xml:space="preserve">Resumen </w:t>
      </w:r>
    </w:p>
    <w:p w:rsidR="0051403C" w:rsidRPr="009662F4" w:rsidRDefault="00D472C5" w:rsidP="0084297C">
      <w:pPr>
        <w:spacing w:after="80" w:line="360" w:lineRule="auto"/>
        <w:jc w:val="both"/>
        <w:rPr>
          <w:rFonts w:ascii="Arial" w:eastAsia="Arial" w:hAnsi="Arial" w:cs="Arial"/>
          <w:sz w:val="24"/>
          <w:szCs w:val="24"/>
          <w:lang w:eastAsia="es-ES"/>
        </w:rPr>
      </w:pPr>
      <w:r w:rsidRPr="009662F4">
        <w:rPr>
          <w:rFonts w:ascii="Arial" w:eastAsia="Arial" w:hAnsi="Arial" w:cs="Arial"/>
          <w:sz w:val="24"/>
          <w:szCs w:val="24"/>
          <w:lang w:eastAsia="es-ES"/>
        </w:rPr>
        <w:t xml:space="preserve">El presente </w:t>
      </w:r>
      <w:r w:rsidR="009662F4" w:rsidRPr="009662F4">
        <w:rPr>
          <w:rFonts w:ascii="Arial" w:eastAsia="Arial" w:hAnsi="Arial" w:cs="Arial"/>
          <w:sz w:val="24"/>
          <w:szCs w:val="24"/>
          <w:lang w:eastAsia="es-ES"/>
        </w:rPr>
        <w:t>expone los</w:t>
      </w:r>
      <w:r w:rsidR="0058002B" w:rsidRPr="009662F4">
        <w:rPr>
          <w:rFonts w:ascii="Arial" w:eastAsia="Arial" w:hAnsi="Arial" w:cs="Arial"/>
          <w:sz w:val="24"/>
          <w:szCs w:val="24"/>
          <w:lang w:eastAsia="es-ES"/>
        </w:rPr>
        <w:t xml:space="preserve"> lugares de interpretación </w:t>
      </w:r>
      <w:proofErr w:type="spellStart"/>
      <w:r w:rsidRPr="009662F4">
        <w:rPr>
          <w:rFonts w:ascii="Arial" w:eastAsia="Arial" w:hAnsi="Arial" w:cs="Arial"/>
          <w:sz w:val="24"/>
          <w:szCs w:val="24"/>
          <w:lang w:eastAsia="es-ES"/>
        </w:rPr>
        <w:t>grana</w:t>
      </w:r>
      <w:r w:rsidR="0058002B" w:rsidRPr="009662F4">
        <w:rPr>
          <w:rFonts w:ascii="Arial" w:eastAsia="Arial" w:hAnsi="Arial" w:cs="Arial"/>
          <w:sz w:val="24"/>
          <w:szCs w:val="24"/>
          <w:lang w:eastAsia="es-ES"/>
        </w:rPr>
        <w:t>ínos</w:t>
      </w:r>
      <w:proofErr w:type="spellEnd"/>
      <w:r w:rsidR="0058002B" w:rsidRPr="009662F4">
        <w:rPr>
          <w:rFonts w:ascii="Arial" w:eastAsia="Arial" w:hAnsi="Arial" w:cs="Arial"/>
          <w:sz w:val="24"/>
          <w:szCs w:val="24"/>
          <w:lang w:eastAsia="es-ES"/>
        </w:rPr>
        <w:t xml:space="preserve"> y la vida laboral de sus protagonistas</w:t>
      </w:r>
      <w:r w:rsidR="000E5A50" w:rsidRPr="009662F4">
        <w:rPr>
          <w:rFonts w:ascii="Arial" w:eastAsia="Arial" w:hAnsi="Arial" w:cs="Arial"/>
          <w:sz w:val="24"/>
          <w:szCs w:val="24"/>
          <w:lang w:eastAsia="es-ES"/>
        </w:rPr>
        <w:t xml:space="preserve">. </w:t>
      </w:r>
      <w:r w:rsidR="0092771D">
        <w:rPr>
          <w:rFonts w:ascii="Arial" w:eastAsia="Arial" w:hAnsi="Arial" w:cs="Arial"/>
          <w:sz w:val="24"/>
          <w:szCs w:val="24"/>
          <w:lang w:eastAsia="es-ES"/>
        </w:rPr>
        <w:t>Inicialmente se</w:t>
      </w:r>
      <w:r w:rsidR="000E5A50" w:rsidRPr="009662F4">
        <w:rPr>
          <w:rFonts w:ascii="Arial" w:eastAsia="Arial" w:hAnsi="Arial" w:cs="Arial"/>
          <w:sz w:val="24"/>
          <w:szCs w:val="24"/>
          <w:lang w:eastAsia="es-ES"/>
        </w:rPr>
        <w:t xml:space="preserve"> detalla</w:t>
      </w:r>
      <w:r w:rsidR="002F7F42">
        <w:rPr>
          <w:rFonts w:ascii="Arial" w:eastAsia="Arial" w:hAnsi="Arial" w:cs="Arial"/>
          <w:sz w:val="24"/>
          <w:szCs w:val="24"/>
          <w:lang w:eastAsia="es-ES"/>
        </w:rPr>
        <w:t>n</w:t>
      </w:r>
      <w:r w:rsidRPr="009662F4">
        <w:rPr>
          <w:rFonts w:ascii="Arial" w:eastAsia="Arial" w:hAnsi="Arial" w:cs="Arial"/>
          <w:sz w:val="24"/>
          <w:szCs w:val="24"/>
          <w:lang w:eastAsia="es-ES"/>
        </w:rPr>
        <w:t xml:space="preserve"> los numerosos cafés que se abrieron en Granada entre finales del siglo XIX y principios del XX</w:t>
      </w:r>
      <w:r w:rsidR="000E5A50" w:rsidRPr="009662F4">
        <w:rPr>
          <w:rFonts w:ascii="Arial" w:eastAsia="Arial" w:hAnsi="Arial" w:cs="Arial"/>
          <w:sz w:val="24"/>
          <w:szCs w:val="24"/>
          <w:lang w:eastAsia="es-ES"/>
        </w:rPr>
        <w:t xml:space="preserve">, </w:t>
      </w:r>
      <w:r w:rsidR="0058002B" w:rsidRPr="009662F4">
        <w:rPr>
          <w:rFonts w:ascii="Arial" w:eastAsia="Arial" w:hAnsi="Arial" w:cs="Arial"/>
          <w:sz w:val="24"/>
          <w:szCs w:val="24"/>
          <w:lang w:eastAsia="es-ES"/>
        </w:rPr>
        <w:t xml:space="preserve">así como </w:t>
      </w:r>
      <w:r w:rsidR="000E5A50" w:rsidRPr="009662F4">
        <w:rPr>
          <w:rFonts w:ascii="Arial" w:eastAsia="Arial" w:hAnsi="Arial" w:cs="Arial"/>
          <w:sz w:val="24"/>
          <w:szCs w:val="24"/>
          <w:lang w:eastAsia="es-ES"/>
        </w:rPr>
        <w:t xml:space="preserve">el elenco de artistas </w:t>
      </w:r>
      <w:r w:rsidRPr="009662F4">
        <w:rPr>
          <w:rFonts w:ascii="Arial" w:eastAsia="Arial" w:hAnsi="Arial" w:cs="Arial"/>
          <w:sz w:val="24"/>
          <w:szCs w:val="24"/>
          <w:lang w:eastAsia="es-ES"/>
        </w:rPr>
        <w:t>que</w:t>
      </w:r>
      <w:r w:rsidR="009662F4" w:rsidRPr="009662F4">
        <w:rPr>
          <w:rFonts w:ascii="Arial" w:eastAsia="Arial" w:hAnsi="Arial" w:cs="Arial"/>
          <w:sz w:val="24"/>
          <w:szCs w:val="24"/>
          <w:lang w:eastAsia="es-ES"/>
        </w:rPr>
        <w:t xml:space="preserve"> trabajaron</w:t>
      </w:r>
      <w:r w:rsidRPr="009662F4">
        <w:rPr>
          <w:rFonts w:ascii="Arial" w:eastAsia="Arial" w:hAnsi="Arial" w:cs="Arial"/>
          <w:sz w:val="24"/>
          <w:szCs w:val="24"/>
          <w:lang w:eastAsia="es-ES"/>
        </w:rPr>
        <w:t xml:space="preserve"> ellos, mediante el testimonio de fuentes </w:t>
      </w:r>
      <w:proofErr w:type="spellStart"/>
      <w:r w:rsidRPr="009662F4">
        <w:rPr>
          <w:rFonts w:ascii="Arial" w:eastAsia="Arial" w:hAnsi="Arial" w:cs="Arial"/>
          <w:sz w:val="24"/>
          <w:szCs w:val="24"/>
          <w:lang w:eastAsia="es-ES"/>
        </w:rPr>
        <w:t>hemerográficas</w:t>
      </w:r>
      <w:proofErr w:type="spellEnd"/>
      <w:r w:rsidRPr="009662F4">
        <w:rPr>
          <w:rFonts w:ascii="Arial" w:eastAsia="Arial" w:hAnsi="Arial" w:cs="Arial"/>
          <w:sz w:val="24"/>
          <w:szCs w:val="24"/>
          <w:lang w:eastAsia="es-ES"/>
        </w:rPr>
        <w:t xml:space="preserve"> de la época</w:t>
      </w:r>
      <w:r w:rsidR="00484994" w:rsidRPr="009662F4">
        <w:rPr>
          <w:rFonts w:ascii="Arial" w:eastAsia="Arial" w:hAnsi="Arial" w:cs="Arial"/>
          <w:sz w:val="24"/>
          <w:szCs w:val="24"/>
          <w:lang w:eastAsia="es-ES"/>
        </w:rPr>
        <w:t xml:space="preserve">. Se mencionan también las fiestas y cuadros flamencos que tenían lugar en hoteles o en las cuevas del </w:t>
      </w:r>
      <w:proofErr w:type="spellStart"/>
      <w:r w:rsidR="00484994" w:rsidRPr="009662F4">
        <w:rPr>
          <w:rFonts w:ascii="Arial" w:eastAsia="Arial" w:hAnsi="Arial" w:cs="Arial"/>
          <w:sz w:val="24"/>
          <w:szCs w:val="24"/>
          <w:lang w:eastAsia="es-ES"/>
        </w:rPr>
        <w:t>Sacromonte</w:t>
      </w:r>
      <w:proofErr w:type="spellEnd"/>
      <w:r w:rsidR="00484994" w:rsidRPr="009662F4">
        <w:rPr>
          <w:rFonts w:ascii="Arial" w:eastAsia="Arial" w:hAnsi="Arial" w:cs="Arial"/>
          <w:sz w:val="24"/>
          <w:szCs w:val="24"/>
          <w:lang w:eastAsia="es-ES"/>
        </w:rPr>
        <w:t>, haciendo hincapié en la procedencia local o extra</w:t>
      </w:r>
      <w:r w:rsidR="00023158">
        <w:rPr>
          <w:rFonts w:ascii="Arial" w:eastAsia="Arial" w:hAnsi="Arial" w:cs="Arial"/>
          <w:sz w:val="24"/>
          <w:szCs w:val="24"/>
          <w:lang w:eastAsia="es-ES"/>
        </w:rPr>
        <w:t>n</w:t>
      </w:r>
      <w:r w:rsidR="00484994" w:rsidRPr="009662F4">
        <w:rPr>
          <w:rFonts w:ascii="Arial" w:eastAsia="Arial" w:hAnsi="Arial" w:cs="Arial"/>
          <w:sz w:val="24"/>
          <w:szCs w:val="24"/>
          <w:lang w:eastAsia="es-ES"/>
        </w:rPr>
        <w:t>jera del público</w:t>
      </w:r>
      <w:r w:rsidRPr="009662F4">
        <w:rPr>
          <w:rFonts w:ascii="Arial" w:eastAsia="Arial" w:hAnsi="Arial" w:cs="Arial"/>
          <w:sz w:val="24"/>
          <w:szCs w:val="24"/>
          <w:lang w:eastAsia="es-ES"/>
        </w:rPr>
        <w:t>.</w:t>
      </w:r>
      <w:r w:rsidR="009662F4" w:rsidRPr="009662F4">
        <w:rPr>
          <w:rFonts w:ascii="Arial" w:eastAsia="Arial" w:hAnsi="Arial" w:cs="Arial"/>
          <w:sz w:val="24"/>
          <w:szCs w:val="24"/>
          <w:lang w:eastAsia="es-ES"/>
        </w:rPr>
        <w:t xml:space="preserve"> </w:t>
      </w:r>
      <w:r w:rsidR="00AB5536" w:rsidRPr="009662F4">
        <w:rPr>
          <w:rFonts w:ascii="Arial" w:eastAsia="Arial" w:hAnsi="Arial" w:cs="Arial"/>
          <w:sz w:val="24"/>
          <w:szCs w:val="24"/>
          <w:lang w:eastAsia="es-ES"/>
        </w:rPr>
        <w:t xml:space="preserve">A continuación, un salto temporal nos pone en la piel de un/a bailaor/a de las cuevas de Granada y </w:t>
      </w:r>
      <w:r w:rsidR="002F7F42">
        <w:rPr>
          <w:rFonts w:ascii="Arial" w:eastAsia="Arial" w:hAnsi="Arial" w:cs="Arial"/>
          <w:sz w:val="24"/>
          <w:szCs w:val="24"/>
          <w:lang w:eastAsia="es-ES"/>
        </w:rPr>
        <w:t xml:space="preserve">muestra </w:t>
      </w:r>
      <w:r w:rsidR="00AB5536" w:rsidRPr="009662F4">
        <w:rPr>
          <w:rFonts w:ascii="Arial" w:eastAsia="Arial" w:hAnsi="Arial" w:cs="Arial"/>
          <w:sz w:val="24"/>
          <w:szCs w:val="24"/>
          <w:lang w:eastAsia="es-ES"/>
        </w:rPr>
        <w:t>las con</w:t>
      </w:r>
      <w:r w:rsidR="00474104">
        <w:rPr>
          <w:rFonts w:ascii="Arial" w:eastAsia="Arial" w:hAnsi="Arial" w:cs="Arial"/>
          <w:sz w:val="24"/>
          <w:szCs w:val="24"/>
          <w:lang w:eastAsia="es-ES"/>
        </w:rPr>
        <w:t>secuencias que la pandemia COVID</w:t>
      </w:r>
      <w:r w:rsidR="00AB5536" w:rsidRPr="009662F4">
        <w:rPr>
          <w:rFonts w:ascii="Arial" w:eastAsia="Arial" w:hAnsi="Arial" w:cs="Arial"/>
          <w:sz w:val="24"/>
          <w:szCs w:val="24"/>
          <w:lang w:eastAsia="es-ES"/>
        </w:rPr>
        <w:t xml:space="preserve">-19 </w:t>
      </w:r>
      <w:r w:rsidR="0058002B" w:rsidRPr="009662F4">
        <w:rPr>
          <w:rFonts w:ascii="Arial" w:eastAsia="Arial" w:hAnsi="Arial" w:cs="Arial"/>
          <w:sz w:val="24"/>
          <w:szCs w:val="24"/>
          <w:lang w:eastAsia="es-ES"/>
        </w:rPr>
        <w:t>trajo a este</w:t>
      </w:r>
      <w:r w:rsidR="00484994" w:rsidRPr="009662F4">
        <w:rPr>
          <w:rFonts w:ascii="Arial" w:eastAsia="Arial" w:hAnsi="Arial" w:cs="Arial"/>
          <w:sz w:val="24"/>
          <w:szCs w:val="24"/>
          <w:lang w:eastAsia="es-ES"/>
        </w:rPr>
        <w:t xml:space="preserve"> sector laboral precarizado.</w:t>
      </w:r>
      <w:r w:rsidR="00686D15" w:rsidRPr="009662F4">
        <w:rPr>
          <w:rFonts w:ascii="Arial" w:eastAsia="Arial" w:hAnsi="Arial" w:cs="Arial"/>
          <w:sz w:val="24"/>
          <w:szCs w:val="24"/>
          <w:lang w:eastAsia="es-ES"/>
        </w:rPr>
        <w:t xml:space="preserve"> E</w:t>
      </w:r>
      <w:r w:rsidR="00023158">
        <w:rPr>
          <w:rFonts w:ascii="Arial" w:eastAsia="Arial" w:hAnsi="Arial" w:cs="Arial"/>
          <w:sz w:val="24"/>
          <w:szCs w:val="24"/>
          <w:lang w:eastAsia="es-ES"/>
        </w:rPr>
        <w:t>l estudio se ve av</w:t>
      </w:r>
      <w:r w:rsidR="0058002B" w:rsidRPr="009662F4">
        <w:rPr>
          <w:rFonts w:ascii="Arial" w:eastAsia="Arial" w:hAnsi="Arial" w:cs="Arial"/>
          <w:sz w:val="24"/>
          <w:szCs w:val="24"/>
          <w:lang w:eastAsia="es-ES"/>
        </w:rPr>
        <w:t>alado por el resultado de las encuestas</w:t>
      </w:r>
      <w:r w:rsidR="00686D15" w:rsidRPr="009662F4">
        <w:rPr>
          <w:rFonts w:ascii="Arial" w:eastAsia="Arial" w:hAnsi="Arial" w:cs="Arial"/>
          <w:sz w:val="24"/>
          <w:szCs w:val="24"/>
          <w:lang w:eastAsia="es-ES"/>
        </w:rPr>
        <w:t xml:space="preserve"> </w:t>
      </w:r>
      <w:r w:rsidR="0058002B" w:rsidRPr="009662F4">
        <w:rPr>
          <w:rFonts w:ascii="Arial" w:eastAsia="Arial" w:hAnsi="Arial" w:cs="Arial"/>
          <w:sz w:val="24"/>
          <w:szCs w:val="24"/>
          <w:lang w:eastAsia="es-ES"/>
        </w:rPr>
        <w:t xml:space="preserve">realizadas </w:t>
      </w:r>
      <w:r w:rsidR="00686D15" w:rsidRPr="009662F4">
        <w:rPr>
          <w:rFonts w:ascii="Arial" w:eastAsia="Arial" w:hAnsi="Arial" w:cs="Arial"/>
          <w:sz w:val="24"/>
          <w:szCs w:val="24"/>
          <w:lang w:eastAsia="es-ES"/>
        </w:rPr>
        <w:t>a artistas profesionales</w:t>
      </w:r>
      <w:r w:rsidR="0058002B" w:rsidRPr="009662F4">
        <w:rPr>
          <w:rFonts w:ascii="Arial" w:eastAsia="Arial" w:hAnsi="Arial" w:cs="Arial"/>
          <w:sz w:val="24"/>
          <w:szCs w:val="24"/>
          <w:lang w:eastAsia="es-ES"/>
        </w:rPr>
        <w:t>, que corroboran su situación laboral antes y después de la pandemia.</w:t>
      </w:r>
    </w:p>
    <w:p w:rsidR="0084297C" w:rsidRDefault="0051403C" w:rsidP="0084297C">
      <w:pPr>
        <w:pBdr>
          <w:top w:val="nil"/>
          <w:left w:val="nil"/>
          <w:bottom w:val="nil"/>
          <w:right w:val="nil"/>
          <w:between w:val="nil"/>
        </w:pBdr>
        <w:spacing w:after="0" w:line="360" w:lineRule="auto"/>
        <w:jc w:val="both"/>
        <w:rPr>
          <w:rFonts w:ascii="Arial" w:eastAsia="Arial" w:hAnsi="Arial" w:cs="Arial"/>
          <w:sz w:val="24"/>
          <w:szCs w:val="24"/>
          <w:lang w:eastAsia="es-ES"/>
        </w:rPr>
      </w:pPr>
      <w:r w:rsidRPr="009662F4">
        <w:rPr>
          <w:rFonts w:ascii="Arial" w:eastAsia="Arial" w:hAnsi="Arial" w:cs="Arial"/>
          <w:b/>
          <w:sz w:val="24"/>
          <w:szCs w:val="24"/>
          <w:lang w:eastAsia="es-ES"/>
        </w:rPr>
        <w:t>Palabras clave:</w:t>
      </w:r>
      <w:r w:rsidR="00133332" w:rsidRPr="009662F4">
        <w:t xml:space="preserve"> </w:t>
      </w:r>
      <w:r w:rsidR="00557C2A">
        <w:rPr>
          <w:rFonts w:ascii="Arial" w:eastAsia="Arial" w:hAnsi="Arial" w:cs="Arial"/>
          <w:sz w:val="24"/>
          <w:szCs w:val="24"/>
          <w:lang w:eastAsia="es-ES"/>
        </w:rPr>
        <w:t>Granada</w:t>
      </w:r>
      <w:r w:rsidR="00557C2A" w:rsidRPr="00557C2A">
        <w:rPr>
          <w:rFonts w:ascii="Arial" w:eastAsia="Arial" w:hAnsi="Arial" w:cs="Arial"/>
          <w:sz w:val="24"/>
          <w:szCs w:val="24"/>
          <w:lang w:eastAsia="es-ES"/>
        </w:rPr>
        <w:t>, cuadro flamenco,</w:t>
      </w:r>
      <w:r w:rsidR="00557C2A">
        <w:rPr>
          <w:rFonts w:ascii="Arial" w:eastAsia="Arial" w:hAnsi="Arial" w:cs="Arial"/>
          <w:sz w:val="24"/>
          <w:szCs w:val="24"/>
          <w:lang w:eastAsia="es-ES"/>
        </w:rPr>
        <w:t xml:space="preserve"> </w:t>
      </w:r>
      <w:proofErr w:type="spellStart"/>
      <w:r w:rsidR="00557C2A">
        <w:rPr>
          <w:rFonts w:ascii="Arial" w:eastAsia="Arial" w:hAnsi="Arial" w:cs="Arial"/>
          <w:sz w:val="24"/>
          <w:szCs w:val="24"/>
          <w:lang w:eastAsia="es-ES"/>
        </w:rPr>
        <w:t>Sacromonte</w:t>
      </w:r>
      <w:proofErr w:type="spellEnd"/>
      <w:r w:rsidR="00557C2A">
        <w:rPr>
          <w:rFonts w:ascii="Arial" w:eastAsia="Arial" w:hAnsi="Arial" w:cs="Arial"/>
          <w:sz w:val="24"/>
          <w:szCs w:val="24"/>
          <w:lang w:eastAsia="es-ES"/>
        </w:rPr>
        <w:t xml:space="preserve">, precariedad </w:t>
      </w:r>
      <w:r w:rsidR="00557C2A" w:rsidRPr="00557C2A">
        <w:rPr>
          <w:rFonts w:ascii="Arial" w:eastAsia="Arial" w:hAnsi="Arial" w:cs="Arial"/>
          <w:sz w:val="24"/>
          <w:szCs w:val="24"/>
          <w:lang w:eastAsia="es-ES"/>
        </w:rPr>
        <w:t>laboral</w:t>
      </w:r>
      <w:r w:rsidR="0058002B" w:rsidRPr="009662F4">
        <w:rPr>
          <w:rFonts w:ascii="Arial" w:eastAsia="Arial" w:hAnsi="Arial" w:cs="Arial"/>
          <w:sz w:val="24"/>
          <w:szCs w:val="24"/>
          <w:lang w:eastAsia="es-ES"/>
        </w:rPr>
        <w:t xml:space="preserve">. </w:t>
      </w:r>
    </w:p>
    <w:p w:rsidR="00557C2A" w:rsidRPr="009662F4" w:rsidRDefault="00557C2A" w:rsidP="0084297C">
      <w:pPr>
        <w:pBdr>
          <w:top w:val="nil"/>
          <w:left w:val="nil"/>
          <w:bottom w:val="nil"/>
          <w:right w:val="nil"/>
          <w:between w:val="nil"/>
        </w:pBdr>
        <w:spacing w:after="0" w:line="360" w:lineRule="auto"/>
        <w:jc w:val="both"/>
        <w:rPr>
          <w:rFonts w:ascii="Arial" w:eastAsia="Arial" w:hAnsi="Arial" w:cs="Arial"/>
          <w:sz w:val="24"/>
          <w:szCs w:val="24"/>
          <w:lang w:eastAsia="es-ES"/>
        </w:rPr>
      </w:pPr>
    </w:p>
    <w:p w:rsidR="0051403C" w:rsidRPr="00474104" w:rsidRDefault="0051403C" w:rsidP="0084297C">
      <w:pPr>
        <w:pBdr>
          <w:top w:val="nil"/>
          <w:left w:val="nil"/>
          <w:bottom w:val="nil"/>
          <w:right w:val="nil"/>
          <w:between w:val="nil"/>
        </w:pBdr>
        <w:spacing w:after="80" w:line="360" w:lineRule="auto"/>
        <w:jc w:val="both"/>
        <w:rPr>
          <w:rFonts w:ascii="Arial" w:eastAsia="Arial" w:hAnsi="Arial" w:cs="Arial"/>
          <w:b/>
          <w:i/>
          <w:sz w:val="24"/>
          <w:szCs w:val="24"/>
          <w:lang w:val="fr-FR" w:eastAsia="es-ES"/>
        </w:rPr>
      </w:pPr>
      <w:r w:rsidRPr="00474104">
        <w:rPr>
          <w:rFonts w:ascii="Arial" w:eastAsia="Arial" w:hAnsi="Arial" w:cs="Arial"/>
          <w:b/>
          <w:sz w:val="24"/>
          <w:szCs w:val="24"/>
          <w:lang w:val="fr-FR" w:eastAsia="es-ES"/>
        </w:rPr>
        <w:t>Abstract</w:t>
      </w:r>
      <w:r w:rsidRPr="00474104">
        <w:rPr>
          <w:rFonts w:ascii="Arial" w:eastAsia="Arial" w:hAnsi="Arial" w:cs="Arial"/>
          <w:b/>
          <w:i/>
          <w:sz w:val="24"/>
          <w:szCs w:val="24"/>
          <w:lang w:val="fr-FR" w:eastAsia="es-ES"/>
        </w:rPr>
        <w:t xml:space="preserve"> </w:t>
      </w:r>
    </w:p>
    <w:p w:rsidR="009662F4" w:rsidRPr="009662F4" w:rsidRDefault="00023158" w:rsidP="0084297C">
      <w:pPr>
        <w:pBdr>
          <w:top w:val="nil"/>
          <w:left w:val="nil"/>
          <w:bottom w:val="nil"/>
          <w:right w:val="nil"/>
          <w:between w:val="nil"/>
        </w:pBdr>
        <w:spacing w:after="80" w:line="360" w:lineRule="auto"/>
        <w:jc w:val="both"/>
        <w:rPr>
          <w:rFonts w:ascii="Arial" w:eastAsia="Arial" w:hAnsi="Arial" w:cs="Arial"/>
          <w:sz w:val="24"/>
          <w:szCs w:val="24"/>
          <w:lang w:val="fr-FR" w:eastAsia="es-ES"/>
        </w:rPr>
      </w:pPr>
      <w:r>
        <w:rPr>
          <w:rFonts w:ascii="Arial" w:eastAsia="Arial" w:hAnsi="Arial" w:cs="Arial"/>
          <w:sz w:val="24"/>
          <w:szCs w:val="24"/>
          <w:lang w:val="fr-FR" w:eastAsia="es-ES"/>
        </w:rPr>
        <w:t>This article explores</w:t>
      </w:r>
      <w:r w:rsidR="009662F4" w:rsidRPr="009662F4">
        <w:rPr>
          <w:rFonts w:ascii="Arial" w:eastAsia="Arial" w:hAnsi="Arial" w:cs="Arial"/>
          <w:sz w:val="24"/>
          <w:szCs w:val="24"/>
          <w:lang w:val="fr-FR" w:eastAsia="es-ES"/>
        </w:rPr>
        <w:t xml:space="preserve"> the performative places in Gra</w:t>
      </w:r>
      <w:r>
        <w:rPr>
          <w:rFonts w:ascii="Arial" w:eastAsia="Arial" w:hAnsi="Arial" w:cs="Arial"/>
          <w:sz w:val="24"/>
          <w:szCs w:val="24"/>
          <w:lang w:val="fr-FR" w:eastAsia="es-ES"/>
        </w:rPr>
        <w:t xml:space="preserve">nada and the </w:t>
      </w:r>
      <w:proofErr w:type="spellStart"/>
      <w:r>
        <w:rPr>
          <w:rFonts w:ascii="Arial" w:eastAsia="Arial" w:hAnsi="Arial" w:cs="Arial"/>
          <w:sz w:val="24"/>
          <w:szCs w:val="24"/>
          <w:lang w:val="fr-FR" w:eastAsia="es-ES"/>
        </w:rPr>
        <w:t>working</w:t>
      </w:r>
      <w:proofErr w:type="spellEnd"/>
      <w:r>
        <w:rPr>
          <w:rFonts w:ascii="Arial" w:eastAsia="Arial" w:hAnsi="Arial" w:cs="Arial"/>
          <w:sz w:val="24"/>
          <w:szCs w:val="24"/>
          <w:lang w:val="fr-FR" w:eastAsia="es-ES"/>
        </w:rPr>
        <w:t xml:space="preserve"> life of </w:t>
      </w:r>
      <w:proofErr w:type="spellStart"/>
      <w:r>
        <w:rPr>
          <w:rFonts w:ascii="Arial" w:eastAsia="Arial" w:hAnsi="Arial" w:cs="Arial"/>
          <w:sz w:val="24"/>
          <w:szCs w:val="24"/>
          <w:lang w:val="fr-FR" w:eastAsia="es-ES"/>
        </w:rPr>
        <w:t>their</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protagonists</w:t>
      </w:r>
      <w:proofErr w:type="spellEnd"/>
      <w:r w:rsidR="009662F4" w:rsidRPr="009662F4">
        <w:rPr>
          <w:rFonts w:ascii="Arial" w:eastAsia="Arial" w:hAnsi="Arial" w:cs="Arial"/>
          <w:sz w:val="24"/>
          <w:szCs w:val="24"/>
          <w:lang w:val="fr-FR" w:eastAsia="es-ES"/>
        </w:rPr>
        <w:t xml:space="preserve">. </w:t>
      </w:r>
      <w:r w:rsidR="0092771D">
        <w:rPr>
          <w:rFonts w:ascii="Arial" w:eastAsia="Arial" w:hAnsi="Arial" w:cs="Arial"/>
          <w:sz w:val="24"/>
          <w:szCs w:val="24"/>
          <w:lang w:val="fr-FR" w:eastAsia="es-ES"/>
        </w:rPr>
        <w:t xml:space="preserve">First, </w:t>
      </w:r>
      <w:proofErr w:type="spellStart"/>
      <w:r w:rsidR="0092771D">
        <w:rPr>
          <w:rFonts w:ascii="Arial" w:eastAsia="Arial" w:hAnsi="Arial" w:cs="Arial"/>
          <w:sz w:val="24"/>
          <w:szCs w:val="24"/>
          <w:lang w:val="fr-FR" w:eastAsia="es-ES"/>
        </w:rPr>
        <w:t>it</w:t>
      </w:r>
      <w:proofErr w:type="spellEnd"/>
      <w:r>
        <w:rPr>
          <w:rFonts w:ascii="Arial" w:eastAsia="Arial" w:hAnsi="Arial" w:cs="Arial"/>
          <w:sz w:val="24"/>
          <w:szCs w:val="24"/>
          <w:lang w:val="fr-FR" w:eastAsia="es-ES"/>
        </w:rPr>
        <w:t xml:space="preserve"> </w:t>
      </w:r>
      <w:proofErr w:type="spellStart"/>
      <w:r>
        <w:rPr>
          <w:rFonts w:ascii="Arial" w:eastAsia="Arial" w:hAnsi="Arial" w:cs="Arial"/>
          <w:sz w:val="24"/>
          <w:szCs w:val="24"/>
          <w:lang w:val="fr-FR" w:eastAsia="es-ES"/>
        </w:rPr>
        <w:t>details</w:t>
      </w:r>
      <w:proofErr w:type="spellEnd"/>
      <w:r>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many</w:t>
      </w:r>
      <w:proofErr w:type="spellEnd"/>
      <w:r w:rsidR="009662F4" w:rsidRPr="009662F4">
        <w:rPr>
          <w:rFonts w:ascii="Arial" w:eastAsia="Arial" w:hAnsi="Arial" w:cs="Arial"/>
          <w:sz w:val="24"/>
          <w:szCs w:val="24"/>
          <w:lang w:val="fr-FR" w:eastAsia="es-ES"/>
        </w:rPr>
        <w:t xml:space="preserve"> cafés </w:t>
      </w:r>
      <w:proofErr w:type="spellStart"/>
      <w:r w:rsidR="009662F4" w:rsidRPr="009662F4">
        <w:rPr>
          <w:rFonts w:ascii="Arial" w:eastAsia="Arial" w:hAnsi="Arial" w:cs="Arial"/>
          <w:sz w:val="24"/>
          <w:szCs w:val="24"/>
          <w:lang w:val="fr-FR" w:eastAsia="es-ES"/>
        </w:rPr>
        <w:t>that</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opened</w:t>
      </w:r>
      <w:proofErr w:type="spellEnd"/>
      <w:r w:rsidR="009662F4" w:rsidRPr="009662F4">
        <w:rPr>
          <w:rFonts w:ascii="Arial" w:eastAsia="Arial" w:hAnsi="Arial" w:cs="Arial"/>
          <w:sz w:val="24"/>
          <w:szCs w:val="24"/>
          <w:lang w:val="fr-FR" w:eastAsia="es-ES"/>
        </w:rPr>
        <w:t xml:space="preserve"> in Granada </w:t>
      </w:r>
      <w:proofErr w:type="spellStart"/>
      <w:r w:rsidR="009662F4" w:rsidRPr="009662F4">
        <w:rPr>
          <w:rFonts w:ascii="Arial" w:eastAsia="Arial" w:hAnsi="Arial" w:cs="Arial"/>
          <w:sz w:val="24"/>
          <w:szCs w:val="24"/>
          <w:lang w:val="fr-FR" w:eastAsia="es-ES"/>
        </w:rPr>
        <w:t>between</w:t>
      </w:r>
      <w:proofErr w:type="spellEnd"/>
      <w:r w:rsidR="009662F4" w:rsidRPr="009662F4">
        <w:rPr>
          <w:rFonts w:ascii="Arial" w:eastAsia="Arial" w:hAnsi="Arial" w:cs="Arial"/>
          <w:sz w:val="24"/>
          <w:szCs w:val="24"/>
          <w:lang w:val="fr-FR" w:eastAsia="es-ES"/>
        </w:rPr>
        <w:t xml:space="preserve"> the end of the 19th </w:t>
      </w:r>
      <w:proofErr w:type="spellStart"/>
      <w:r w:rsidR="009662F4" w:rsidRPr="009662F4">
        <w:rPr>
          <w:rFonts w:ascii="Arial" w:eastAsia="Arial" w:hAnsi="Arial" w:cs="Arial"/>
          <w:sz w:val="24"/>
          <w:szCs w:val="24"/>
          <w:lang w:val="fr-FR" w:eastAsia="es-ES"/>
        </w:rPr>
        <w:t>century</w:t>
      </w:r>
      <w:proofErr w:type="spellEnd"/>
      <w:r w:rsidR="009662F4" w:rsidRPr="009662F4">
        <w:rPr>
          <w:rFonts w:ascii="Arial" w:eastAsia="Arial" w:hAnsi="Arial" w:cs="Arial"/>
          <w:sz w:val="24"/>
          <w:szCs w:val="24"/>
          <w:lang w:val="fr-FR" w:eastAsia="es-ES"/>
        </w:rPr>
        <w:t xml:space="preserve"> and the </w:t>
      </w:r>
      <w:proofErr w:type="spellStart"/>
      <w:r w:rsidR="009662F4" w:rsidRPr="009662F4">
        <w:rPr>
          <w:rFonts w:ascii="Arial" w:eastAsia="Arial" w:hAnsi="Arial" w:cs="Arial"/>
          <w:sz w:val="24"/>
          <w:szCs w:val="24"/>
          <w:lang w:val="fr-FR" w:eastAsia="es-ES"/>
        </w:rPr>
        <w:t>beginning</w:t>
      </w:r>
      <w:proofErr w:type="spellEnd"/>
      <w:r w:rsidR="009662F4" w:rsidRPr="009662F4">
        <w:rPr>
          <w:rFonts w:ascii="Arial" w:eastAsia="Arial" w:hAnsi="Arial" w:cs="Arial"/>
          <w:sz w:val="24"/>
          <w:szCs w:val="24"/>
          <w:lang w:val="fr-FR" w:eastAsia="es-ES"/>
        </w:rPr>
        <w:t xml:space="preserve"> of the 20th, as </w:t>
      </w:r>
      <w:proofErr w:type="spellStart"/>
      <w:r w:rsidR="009662F4" w:rsidRPr="009662F4">
        <w:rPr>
          <w:rFonts w:ascii="Arial" w:eastAsia="Arial" w:hAnsi="Arial" w:cs="Arial"/>
          <w:sz w:val="24"/>
          <w:szCs w:val="24"/>
          <w:lang w:val="fr-FR" w:eastAsia="es-ES"/>
        </w:rPr>
        <w:t>well</w:t>
      </w:r>
      <w:proofErr w:type="spellEnd"/>
      <w:r w:rsidR="009662F4" w:rsidRPr="009662F4">
        <w:rPr>
          <w:rFonts w:ascii="Arial" w:eastAsia="Arial" w:hAnsi="Arial" w:cs="Arial"/>
          <w:sz w:val="24"/>
          <w:szCs w:val="24"/>
          <w:lang w:val="fr-FR" w:eastAsia="es-ES"/>
        </w:rPr>
        <w:t xml:space="preserve"> as the </w:t>
      </w:r>
      <w:proofErr w:type="spellStart"/>
      <w:r w:rsidR="009662F4" w:rsidRPr="009662F4">
        <w:rPr>
          <w:rFonts w:ascii="Arial" w:eastAsia="Arial" w:hAnsi="Arial" w:cs="Arial"/>
          <w:sz w:val="24"/>
          <w:szCs w:val="24"/>
          <w:lang w:val="fr-FR" w:eastAsia="es-ES"/>
        </w:rPr>
        <w:t>cast</w:t>
      </w:r>
      <w:proofErr w:type="spellEnd"/>
      <w:r w:rsidR="009662F4" w:rsidRPr="009662F4">
        <w:rPr>
          <w:rFonts w:ascii="Arial" w:eastAsia="Arial" w:hAnsi="Arial" w:cs="Arial"/>
          <w:sz w:val="24"/>
          <w:szCs w:val="24"/>
          <w:lang w:val="fr-FR" w:eastAsia="es-ES"/>
        </w:rPr>
        <w:t xml:space="preserve"> of </w:t>
      </w:r>
      <w:proofErr w:type="spellStart"/>
      <w:r w:rsidR="009662F4" w:rsidRPr="009662F4">
        <w:rPr>
          <w:rFonts w:ascii="Arial" w:eastAsia="Arial" w:hAnsi="Arial" w:cs="Arial"/>
          <w:sz w:val="24"/>
          <w:szCs w:val="24"/>
          <w:lang w:val="fr-FR" w:eastAsia="es-ES"/>
        </w:rPr>
        <w:t>artists</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who</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worked</w:t>
      </w:r>
      <w:proofErr w:type="spellEnd"/>
      <w:r w:rsidR="009662F4" w:rsidRPr="009662F4">
        <w:rPr>
          <w:rFonts w:ascii="Arial" w:eastAsia="Arial" w:hAnsi="Arial" w:cs="Arial"/>
          <w:sz w:val="24"/>
          <w:szCs w:val="24"/>
          <w:lang w:val="fr-FR" w:eastAsia="es-ES"/>
        </w:rPr>
        <w:t xml:space="preserve"> on </w:t>
      </w:r>
      <w:proofErr w:type="spellStart"/>
      <w:r w:rsidR="009662F4" w:rsidRPr="009662F4">
        <w:rPr>
          <w:rFonts w:ascii="Arial" w:eastAsia="Arial" w:hAnsi="Arial" w:cs="Arial"/>
          <w:sz w:val="24"/>
          <w:szCs w:val="24"/>
          <w:lang w:val="fr-FR" w:eastAsia="es-ES"/>
        </w:rPr>
        <w:t>them</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through</w:t>
      </w:r>
      <w:proofErr w:type="spellEnd"/>
      <w:r w:rsidR="009662F4" w:rsidRPr="009662F4">
        <w:rPr>
          <w:rFonts w:ascii="Arial" w:eastAsia="Arial" w:hAnsi="Arial" w:cs="Arial"/>
          <w:sz w:val="24"/>
          <w:szCs w:val="24"/>
          <w:lang w:val="fr-FR" w:eastAsia="es-ES"/>
        </w:rPr>
        <w:t xml:space="preserve"> the </w:t>
      </w:r>
      <w:proofErr w:type="spellStart"/>
      <w:r w:rsidR="009662F4" w:rsidRPr="009662F4">
        <w:rPr>
          <w:rFonts w:ascii="Arial" w:eastAsia="Arial" w:hAnsi="Arial" w:cs="Arial"/>
          <w:sz w:val="24"/>
          <w:szCs w:val="24"/>
          <w:lang w:val="fr-FR" w:eastAsia="es-ES"/>
        </w:rPr>
        <w:t>testimony</w:t>
      </w:r>
      <w:proofErr w:type="spellEnd"/>
      <w:r w:rsidR="009662F4" w:rsidRPr="009662F4">
        <w:rPr>
          <w:rFonts w:ascii="Arial" w:eastAsia="Arial" w:hAnsi="Arial" w:cs="Arial"/>
          <w:sz w:val="24"/>
          <w:szCs w:val="24"/>
          <w:lang w:val="fr-FR" w:eastAsia="es-ES"/>
        </w:rPr>
        <w:t xml:space="preserve"> of </w:t>
      </w:r>
      <w:proofErr w:type="spellStart"/>
      <w:r w:rsidR="009662F4" w:rsidRPr="009662F4">
        <w:rPr>
          <w:rFonts w:ascii="Arial" w:eastAsia="Arial" w:hAnsi="Arial" w:cs="Arial"/>
          <w:sz w:val="24"/>
          <w:szCs w:val="24"/>
          <w:lang w:val="fr-FR" w:eastAsia="es-ES"/>
        </w:rPr>
        <w:t>newspaper</w:t>
      </w:r>
      <w:proofErr w:type="spellEnd"/>
      <w:r w:rsidR="009662F4" w:rsidRPr="009662F4">
        <w:rPr>
          <w:rFonts w:ascii="Arial" w:eastAsia="Arial" w:hAnsi="Arial" w:cs="Arial"/>
          <w:sz w:val="24"/>
          <w:szCs w:val="24"/>
          <w:lang w:val="fr-FR" w:eastAsia="es-ES"/>
        </w:rPr>
        <w:t xml:space="preserve"> sources of the time. The flamenco festivals </w:t>
      </w:r>
      <w:proofErr w:type="spellStart"/>
      <w:r w:rsidR="009662F4" w:rsidRPr="009662F4">
        <w:rPr>
          <w:rFonts w:ascii="Arial" w:eastAsia="Arial" w:hAnsi="Arial" w:cs="Arial"/>
          <w:sz w:val="24"/>
          <w:szCs w:val="24"/>
          <w:lang w:val="fr-FR" w:eastAsia="es-ES"/>
        </w:rPr>
        <w:t>that</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took</w:t>
      </w:r>
      <w:proofErr w:type="spellEnd"/>
      <w:r w:rsidR="009662F4" w:rsidRPr="009662F4">
        <w:rPr>
          <w:rFonts w:ascii="Arial" w:eastAsia="Arial" w:hAnsi="Arial" w:cs="Arial"/>
          <w:sz w:val="24"/>
          <w:szCs w:val="24"/>
          <w:lang w:val="fr-FR" w:eastAsia="es-ES"/>
        </w:rPr>
        <w:t xml:space="preserve"> place in </w:t>
      </w:r>
      <w:proofErr w:type="spellStart"/>
      <w:r w:rsidR="009662F4" w:rsidRPr="009662F4">
        <w:rPr>
          <w:rFonts w:ascii="Arial" w:eastAsia="Arial" w:hAnsi="Arial" w:cs="Arial"/>
          <w:sz w:val="24"/>
          <w:szCs w:val="24"/>
          <w:lang w:val="fr-FR" w:eastAsia="es-ES"/>
        </w:rPr>
        <w:t>hotels</w:t>
      </w:r>
      <w:proofErr w:type="spellEnd"/>
      <w:r w:rsidR="009662F4" w:rsidRPr="009662F4">
        <w:rPr>
          <w:rFonts w:ascii="Arial" w:eastAsia="Arial" w:hAnsi="Arial" w:cs="Arial"/>
          <w:sz w:val="24"/>
          <w:szCs w:val="24"/>
          <w:lang w:val="fr-FR" w:eastAsia="es-ES"/>
        </w:rPr>
        <w:t xml:space="preserve"> or in the </w:t>
      </w:r>
      <w:proofErr w:type="spellStart"/>
      <w:r w:rsidR="009662F4" w:rsidRPr="009662F4">
        <w:rPr>
          <w:rFonts w:ascii="Arial" w:eastAsia="Arial" w:hAnsi="Arial" w:cs="Arial"/>
          <w:sz w:val="24"/>
          <w:szCs w:val="24"/>
          <w:lang w:val="fr-FR" w:eastAsia="es-ES"/>
        </w:rPr>
        <w:t>Sacromonte</w:t>
      </w:r>
      <w:proofErr w:type="spellEnd"/>
      <w:r w:rsidR="009662F4" w:rsidRPr="009662F4">
        <w:rPr>
          <w:rFonts w:ascii="Arial" w:eastAsia="Arial" w:hAnsi="Arial" w:cs="Arial"/>
          <w:sz w:val="24"/>
          <w:szCs w:val="24"/>
          <w:lang w:val="fr-FR" w:eastAsia="es-ES"/>
        </w:rPr>
        <w:t xml:space="preserve"> caves are </w:t>
      </w:r>
      <w:proofErr w:type="spellStart"/>
      <w:r w:rsidR="009662F4" w:rsidRPr="009662F4">
        <w:rPr>
          <w:rFonts w:ascii="Arial" w:eastAsia="Arial" w:hAnsi="Arial" w:cs="Arial"/>
          <w:sz w:val="24"/>
          <w:szCs w:val="24"/>
          <w:lang w:val="fr-FR" w:eastAsia="es-ES"/>
        </w:rPr>
        <w:t>also</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mentioned</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emphasizing</w:t>
      </w:r>
      <w:proofErr w:type="spellEnd"/>
      <w:r w:rsidR="009662F4" w:rsidRPr="009662F4">
        <w:rPr>
          <w:rFonts w:ascii="Arial" w:eastAsia="Arial" w:hAnsi="Arial" w:cs="Arial"/>
          <w:sz w:val="24"/>
          <w:szCs w:val="24"/>
          <w:lang w:val="fr-FR" w:eastAsia="es-ES"/>
        </w:rPr>
        <w:t xml:space="preserve"> the local or </w:t>
      </w:r>
      <w:proofErr w:type="spellStart"/>
      <w:r w:rsidR="009662F4" w:rsidRPr="009662F4">
        <w:rPr>
          <w:rFonts w:ascii="Arial" w:eastAsia="Arial" w:hAnsi="Arial" w:cs="Arial"/>
          <w:sz w:val="24"/>
          <w:szCs w:val="24"/>
          <w:lang w:val="fr-FR" w:eastAsia="es-ES"/>
        </w:rPr>
        <w:t>foreign</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origin</w:t>
      </w:r>
      <w:proofErr w:type="spellEnd"/>
      <w:r w:rsidR="009662F4" w:rsidRPr="009662F4">
        <w:rPr>
          <w:rFonts w:ascii="Arial" w:eastAsia="Arial" w:hAnsi="Arial" w:cs="Arial"/>
          <w:sz w:val="24"/>
          <w:szCs w:val="24"/>
          <w:lang w:val="fr-FR" w:eastAsia="es-ES"/>
        </w:rPr>
        <w:t xml:space="preserve"> of the public. </w:t>
      </w:r>
      <w:proofErr w:type="spellStart"/>
      <w:r w:rsidR="009662F4" w:rsidRPr="009662F4">
        <w:rPr>
          <w:rFonts w:ascii="Arial" w:eastAsia="Arial" w:hAnsi="Arial" w:cs="Arial"/>
          <w:sz w:val="24"/>
          <w:szCs w:val="24"/>
          <w:lang w:val="fr-FR" w:eastAsia="es-ES"/>
        </w:rPr>
        <w:t>Next</w:t>
      </w:r>
      <w:proofErr w:type="spellEnd"/>
      <w:r w:rsidR="009662F4" w:rsidRPr="009662F4">
        <w:rPr>
          <w:rFonts w:ascii="Arial" w:eastAsia="Arial" w:hAnsi="Arial" w:cs="Arial"/>
          <w:sz w:val="24"/>
          <w:szCs w:val="24"/>
          <w:lang w:val="fr-FR" w:eastAsia="es-ES"/>
        </w:rPr>
        <w:t xml:space="preserve">, a time jump </w:t>
      </w:r>
      <w:proofErr w:type="spellStart"/>
      <w:r w:rsidR="009662F4" w:rsidRPr="009662F4">
        <w:rPr>
          <w:rFonts w:ascii="Arial" w:eastAsia="Arial" w:hAnsi="Arial" w:cs="Arial"/>
          <w:sz w:val="24"/>
          <w:szCs w:val="24"/>
          <w:lang w:val="fr-FR" w:eastAsia="es-ES"/>
        </w:rPr>
        <w:t>puts</w:t>
      </w:r>
      <w:proofErr w:type="spellEnd"/>
      <w:r w:rsidR="009662F4" w:rsidRPr="009662F4">
        <w:rPr>
          <w:rFonts w:ascii="Arial" w:eastAsia="Arial" w:hAnsi="Arial" w:cs="Arial"/>
          <w:sz w:val="24"/>
          <w:szCs w:val="24"/>
          <w:lang w:val="fr-FR" w:eastAsia="es-ES"/>
        </w:rPr>
        <w:t xml:space="preserve"> us in the </w:t>
      </w:r>
      <w:proofErr w:type="spellStart"/>
      <w:r w:rsidR="009662F4" w:rsidRPr="009662F4">
        <w:rPr>
          <w:rFonts w:ascii="Arial" w:eastAsia="Arial" w:hAnsi="Arial" w:cs="Arial"/>
          <w:sz w:val="24"/>
          <w:szCs w:val="24"/>
          <w:lang w:val="fr-FR" w:eastAsia="es-ES"/>
        </w:rPr>
        <w:t>shoes</w:t>
      </w:r>
      <w:proofErr w:type="spellEnd"/>
      <w:r w:rsidR="009662F4" w:rsidRPr="009662F4">
        <w:rPr>
          <w:rFonts w:ascii="Arial" w:eastAsia="Arial" w:hAnsi="Arial" w:cs="Arial"/>
          <w:sz w:val="24"/>
          <w:szCs w:val="24"/>
          <w:lang w:val="fr-FR" w:eastAsia="es-ES"/>
        </w:rPr>
        <w:t xml:space="preserve"> of a </w:t>
      </w:r>
      <w:proofErr w:type="spellStart"/>
      <w:r w:rsidR="009662F4" w:rsidRPr="009662F4">
        <w:rPr>
          <w:rFonts w:ascii="Arial" w:eastAsia="Arial" w:hAnsi="Arial" w:cs="Arial"/>
          <w:sz w:val="24"/>
          <w:szCs w:val="24"/>
          <w:lang w:val="fr-FR" w:eastAsia="es-ES"/>
        </w:rPr>
        <w:t>dancer</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from</w:t>
      </w:r>
      <w:proofErr w:type="spellEnd"/>
      <w:r w:rsidR="009662F4" w:rsidRPr="009662F4">
        <w:rPr>
          <w:rFonts w:ascii="Arial" w:eastAsia="Arial" w:hAnsi="Arial" w:cs="Arial"/>
          <w:sz w:val="24"/>
          <w:szCs w:val="24"/>
          <w:lang w:val="fr-FR" w:eastAsia="es-ES"/>
        </w:rPr>
        <w:t xml:space="preserve"> the caves of Granada and</w:t>
      </w:r>
      <w:r w:rsidR="00474104">
        <w:rPr>
          <w:rFonts w:ascii="Arial" w:eastAsia="Arial" w:hAnsi="Arial" w:cs="Arial"/>
          <w:sz w:val="24"/>
          <w:szCs w:val="24"/>
          <w:lang w:val="fr-FR" w:eastAsia="es-ES"/>
        </w:rPr>
        <w:t xml:space="preserve"> the </w:t>
      </w:r>
      <w:proofErr w:type="spellStart"/>
      <w:r w:rsidR="00474104">
        <w:rPr>
          <w:rFonts w:ascii="Arial" w:eastAsia="Arial" w:hAnsi="Arial" w:cs="Arial"/>
          <w:sz w:val="24"/>
          <w:szCs w:val="24"/>
          <w:lang w:val="fr-FR" w:eastAsia="es-ES"/>
        </w:rPr>
        <w:t>consequences</w:t>
      </w:r>
      <w:proofErr w:type="spellEnd"/>
      <w:r w:rsidR="00474104">
        <w:rPr>
          <w:rFonts w:ascii="Arial" w:eastAsia="Arial" w:hAnsi="Arial" w:cs="Arial"/>
          <w:sz w:val="24"/>
          <w:szCs w:val="24"/>
          <w:lang w:val="fr-FR" w:eastAsia="es-ES"/>
        </w:rPr>
        <w:t xml:space="preserve"> </w:t>
      </w:r>
      <w:proofErr w:type="spellStart"/>
      <w:r w:rsidR="00474104">
        <w:rPr>
          <w:rFonts w:ascii="Arial" w:eastAsia="Arial" w:hAnsi="Arial" w:cs="Arial"/>
          <w:sz w:val="24"/>
          <w:szCs w:val="24"/>
          <w:lang w:val="fr-FR" w:eastAsia="es-ES"/>
        </w:rPr>
        <w:t>that</w:t>
      </w:r>
      <w:proofErr w:type="spellEnd"/>
      <w:r w:rsidR="00474104">
        <w:rPr>
          <w:rFonts w:ascii="Arial" w:eastAsia="Arial" w:hAnsi="Arial" w:cs="Arial"/>
          <w:sz w:val="24"/>
          <w:szCs w:val="24"/>
          <w:lang w:val="fr-FR" w:eastAsia="es-ES"/>
        </w:rPr>
        <w:t xml:space="preserve"> the COVID</w:t>
      </w:r>
      <w:r w:rsidR="009662F4" w:rsidRPr="009662F4">
        <w:rPr>
          <w:rFonts w:ascii="Arial" w:eastAsia="Arial" w:hAnsi="Arial" w:cs="Arial"/>
          <w:sz w:val="24"/>
          <w:szCs w:val="24"/>
          <w:lang w:val="fr-FR" w:eastAsia="es-ES"/>
        </w:rPr>
        <w:t xml:space="preserve">-19 </w:t>
      </w:r>
      <w:proofErr w:type="spellStart"/>
      <w:r w:rsidR="009662F4" w:rsidRPr="009662F4">
        <w:rPr>
          <w:rFonts w:ascii="Arial" w:eastAsia="Arial" w:hAnsi="Arial" w:cs="Arial"/>
          <w:sz w:val="24"/>
          <w:szCs w:val="24"/>
          <w:lang w:val="fr-FR" w:eastAsia="es-ES"/>
        </w:rPr>
        <w:t>p</w:t>
      </w:r>
      <w:r>
        <w:rPr>
          <w:rFonts w:ascii="Arial" w:eastAsia="Arial" w:hAnsi="Arial" w:cs="Arial"/>
          <w:sz w:val="24"/>
          <w:szCs w:val="24"/>
          <w:lang w:val="fr-FR" w:eastAsia="es-ES"/>
        </w:rPr>
        <w:t>andemic</w:t>
      </w:r>
      <w:proofErr w:type="spellEnd"/>
      <w:r>
        <w:rPr>
          <w:rFonts w:ascii="Arial" w:eastAsia="Arial" w:hAnsi="Arial" w:cs="Arial"/>
          <w:sz w:val="24"/>
          <w:szCs w:val="24"/>
          <w:lang w:val="fr-FR" w:eastAsia="es-ES"/>
        </w:rPr>
        <w:t xml:space="preserve"> </w:t>
      </w:r>
      <w:proofErr w:type="spellStart"/>
      <w:r>
        <w:rPr>
          <w:rFonts w:ascii="Arial" w:eastAsia="Arial" w:hAnsi="Arial" w:cs="Arial"/>
          <w:sz w:val="24"/>
          <w:szCs w:val="24"/>
          <w:lang w:val="fr-FR" w:eastAsia="es-ES"/>
        </w:rPr>
        <w:t>brought</w:t>
      </w:r>
      <w:proofErr w:type="spellEnd"/>
      <w:r>
        <w:rPr>
          <w:rFonts w:ascii="Arial" w:eastAsia="Arial" w:hAnsi="Arial" w:cs="Arial"/>
          <w:sz w:val="24"/>
          <w:szCs w:val="24"/>
          <w:lang w:val="fr-FR" w:eastAsia="es-ES"/>
        </w:rPr>
        <w:t xml:space="preserve"> to </w:t>
      </w:r>
      <w:proofErr w:type="spellStart"/>
      <w:r>
        <w:rPr>
          <w:rFonts w:ascii="Arial" w:eastAsia="Arial" w:hAnsi="Arial" w:cs="Arial"/>
          <w:sz w:val="24"/>
          <w:szCs w:val="24"/>
          <w:lang w:val="fr-FR" w:eastAsia="es-ES"/>
        </w:rPr>
        <w:t>her</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precarious</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labor</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sector</w:t>
      </w:r>
      <w:proofErr w:type="spellEnd"/>
      <w:r w:rsidR="009662F4" w:rsidRPr="009662F4">
        <w:rPr>
          <w:rFonts w:ascii="Arial" w:eastAsia="Arial" w:hAnsi="Arial" w:cs="Arial"/>
          <w:sz w:val="24"/>
          <w:szCs w:val="24"/>
          <w:lang w:val="fr-FR" w:eastAsia="es-ES"/>
        </w:rPr>
        <w:t xml:space="preserve">. The </w:t>
      </w:r>
      <w:proofErr w:type="spellStart"/>
      <w:r w:rsidR="009662F4" w:rsidRPr="009662F4">
        <w:rPr>
          <w:rFonts w:ascii="Arial" w:eastAsia="Arial" w:hAnsi="Arial" w:cs="Arial"/>
          <w:sz w:val="24"/>
          <w:szCs w:val="24"/>
          <w:lang w:val="fr-FR" w:eastAsia="es-ES"/>
        </w:rPr>
        <w:t>study</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is</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supported</w:t>
      </w:r>
      <w:proofErr w:type="spellEnd"/>
      <w:r w:rsidR="009662F4" w:rsidRPr="009662F4">
        <w:rPr>
          <w:rFonts w:ascii="Arial" w:eastAsia="Arial" w:hAnsi="Arial" w:cs="Arial"/>
          <w:sz w:val="24"/>
          <w:szCs w:val="24"/>
          <w:lang w:val="fr-FR" w:eastAsia="es-ES"/>
        </w:rPr>
        <w:t xml:space="preserve"> by the </w:t>
      </w:r>
      <w:proofErr w:type="spellStart"/>
      <w:r w:rsidR="009662F4" w:rsidRPr="009662F4">
        <w:rPr>
          <w:rFonts w:ascii="Arial" w:eastAsia="Arial" w:hAnsi="Arial" w:cs="Arial"/>
          <w:sz w:val="24"/>
          <w:szCs w:val="24"/>
          <w:lang w:val="fr-FR" w:eastAsia="es-ES"/>
        </w:rPr>
        <w:t>results</w:t>
      </w:r>
      <w:proofErr w:type="spellEnd"/>
      <w:r w:rsidR="009662F4" w:rsidRPr="009662F4">
        <w:rPr>
          <w:rFonts w:ascii="Arial" w:eastAsia="Arial" w:hAnsi="Arial" w:cs="Arial"/>
          <w:sz w:val="24"/>
          <w:szCs w:val="24"/>
          <w:lang w:val="fr-FR" w:eastAsia="es-ES"/>
        </w:rPr>
        <w:t xml:space="preserve"> of the </w:t>
      </w:r>
      <w:proofErr w:type="spellStart"/>
      <w:r w:rsidR="009662F4" w:rsidRPr="009662F4">
        <w:rPr>
          <w:rFonts w:ascii="Arial" w:eastAsia="Arial" w:hAnsi="Arial" w:cs="Arial"/>
          <w:sz w:val="24"/>
          <w:szCs w:val="24"/>
          <w:lang w:val="fr-FR" w:eastAsia="es-ES"/>
        </w:rPr>
        <w:t>surveys</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carried</w:t>
      </w:r>
      <w:proofErr w:type="spellEnd"/>
      <w:r w:rsidR="009662F4" w:rsidRPr="009662F4">
        <w:rPr>
          <w:rFonts w:ascii="Arial" w:eastAsia="Arial" w:hAnsi="Arial" w:cs="Arial"/>
          <w:sz w:val="24"/>
          <w:szCs w:val="24"/>
          <w:lang w:val="fr-FR" w:eastAsia="es-ES"/>
        </w:rPr>
        <w:t xml:space="preserve"> out on </w:t>
      </w:r>
      <w:proofErr w:type="spellStart"/>
      <w:r w:rsidR="009662F4" w:rsidRPr="009662F4">
        <w:rPr>
          <w:rFonts w:ascii="Arial" w:eastAsia="Arial" w:hAnsi="Arial" w:cs="Arial"/>
          <w:sz w:val="24"/>
          <w:szCs w:val="24"/>
          <w:lang w:val="fr-FR" w:eastAsia="es-ES"/>
        </w:rPr>
        <w:t>professional</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artists</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from</w:t>
      </w:r>
      <w:proofErr w:type="spellEnd"/>
      <w:r w:rsidR="009662F4" w:rsidRPr="009662F4">
        <w:rPr>
          <w:rFonts w:ascii="Arial" w:eastAsia="Arial" w:hAnsi="Arial" w:cs="Arial"/>
          <w:sz w:val="24"/>
          <w:szCs w:val="24"/>
          <w:lang w:val="fr-FR" w:eastAsia="es-ES"/>
        </w:rPr>
        <w:t xml:space="preserve"> Granada, </w:t>
      </w:r>
      <w:proofErr w:type="spellStart"/>
      <w:r w:rsidR="009662F4" w:rsidRPr="009662F4">
        <w:rPr>
          <w:rFonts w:ascii="Arial" w:eastAsia="Arial" w:hAnsi="Arial" w:cs="Arial"/>
          <w:sz w:val="24"/>
          <w:szCs w:val="24"/>
          <w:lang w:val="fr-FR" w:eastAsia="es-ES"/>
        </w:rPr>
        <w:t>which</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corroborate</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their</w:t>
      </w:r>
      <w:proofErr w:type="spellEnd"/>
      <w:r w:rsidR="009662F4" w:rsidRPr="009662F4">
        <w:rPr>
          <w:rFonts w:ascii="Arial" w:eastAsia="Arial" w:hAnsi="Arial" w:cs="Arial"/>
          <w:sz w:val="24"/>
          <w:szCs w:val="24"/>
          <w:lang w:val="fr-FR" w:eastAsia="es-ES"/>
        </w:rPr>
        <w:t xml:space="preserve"> </w:t>
      </w:r>
      <w:proofErr w:type="spellStart"/>
      <w:r w:rsidR="009662F4" w:rsidRPr="009662F4">
        <w:rPr>
          <w:rFonts w:ascii="Arial" w:eastAsia="Arial" w:hAnsi="Arial" w:cs="Arial"/>
          <w:sz w:val="24"/>
          <w:szCs w:val="24"/>
          <w:lang w:val="fr-FR" w:eastAsia="es-ES"/>
        </w:rPr>
        <w:t>employment</w:t>
      </w:r>
      <w:proofErr w:type="spellEnd"/>
      <w:r w:rsidR="009662F4" w:rsidRPr="009662F4">
        <w:rPr>
          <w:rFonts w:ascii="Arial" w:eastAsia="Arial" w:hAnsi="Arial" w:cs="Arial"/>
          <w:sz w:val="24"/>
          <w:szCs w:val="24"/>
          <w:lang w:val="fr-FR" w:eastAsia="es-ES"/>
        </w:rPr>
        <w:t xml:space="preserve"> situation </w:t>
      </w:r>
      <w:proofErr w:type="spellStart"/>
      <w:r w:rsidR="009662F4" w:rsidRPr="009662F4">
        <w:rPr>
          <w:rFonts w:ascii="Arial" w:eastAsia="Arial" w:hAnsi="Arial" w:cs="Arial"/>
          <w:sz w:val="24"/>
          <w:szCs w:val="24"/>
          <w:lang w:val="fr-FR" w:eastAsia="es-ES"/>
        </w:rPr>
        <w:t>before</w:t>
      </w:r>
      <w:proofErr w:type="spellEnd"/>
      <w:r w:rsidR="009662F4" w:rsidRPr="009662F4">
        <w:rPr>
          <w:rFonts w:ascii="Arial" w:eastAsia="Arial" w:hAnsi="Arial" w:cs="Arial"/>
          <w:sz w:val="24"/>
          <w:szCs w:val="24"/>
          <w:lang w:val="fr-FR" w:eastAsia="es-ES"/>
        </w:rPr>
        <w:t xml:space="preserve"> and </w:t>
      </w:r>
      <w:proofErr w:type="spellStart"/>
      <w:r w:rsidR="009662F4" w:rsidRPr="009662F4">
        <w:rPr>
          <w:rFonts w:ascii="Arial" w:eastAsia="Arial" w:hAnsi="Arial" w:cs="Arial"/>
          <w:sz w:val="24"/>
          <w:szCs w:val="24"/>
          <w:lang w:val="fr-FR" w:eastAsia="es-ES"/>
        </w:rPr>
        <w:t>after</w:t>
      </w:r>
      <w:proofErr w:type="spellEnd"/>
      <w:r w:rsidR="009662F4" w:rsidRPr="009662F4">
        <w:rPr>
          <w:rFonts w:ascii="Arial" w:eastAsia="Arial" w:hAnsi="Arial" w:cs="Arial"/>
          <w:sz w:val="24"/>
          <w:szCs w:val="24"/>
          <w:lang w:val="fr-FR" w:eastAsia="es-ES"/>
        </w:rPr>
        <w:t xml:space="preserve"> the </w:t>
      </w:r>
      <w:proofErr w:type="spellStart"/>
      <w:r w:rsidR="009662F4" w:rsidRPr="009662F4">
        <w:rPr>
          <w:rFonts w:ascii="Arial" w:eastAsia="Arial" w:hAnsi="Arial" w:cs="Arial"/>
          <w:sz w:val="24"/>
          <w:szCs w:val="24"/>
          <w:lang w:val="fr-FR" w:eastAsia="es-ES"/>
        </w:rPr>
        <w:t>pandemic</w:t>
      </w:r>
      <w:proofErr w:type="spellEnd"/>
      <w:r w:rsidR="009662F4" w:rsidRPr="009662F4">
        <w:rPr>
          <w:rFonts w:ascii="Arial" w:eastAsia="Arial" w:hAnsi="Arial" w:cs="Arial"/>
          <w:sz w:val="24"/>
          <w:szCs w:val="24"/>
          <w:lang w:val="fr-FR" w:eastAsia="es-ES"/>
        </w:rPr>
        <w:t>.</w:t>
      </w:r>
    </w:p>
    <w:p w:rsidR="0051403C" w:rsidRPr="00023158" w:rsidRDefault="0051403C" w:rsidP="0084297C">
      <w:pPr>
        <w:pBdr>
          <w:top w:val="nil"/>
          <w:left w:val="nil"/>
          <w:bottom w:val="nil"/>
          <w:right w:val="nil"/>
          <w:between w:val="nil"/>
        </w:pBdr>
        <w:spacing w:after="80" w:line="360" w:lineRule="auto"/>
        <w:jc w:val="both"/>
        <w:rPr>
          <w:rFonts w:ascii="Arial" w:eastAsia="Arial" w:hAnsi="Arial" w:cs="Arial"/>
          <w:sz w:val="24"/>
          <w:szCs w:val="24"/>
          <w:lang w:eastAsia="es-ES"/>
        </w:rPr>
      </w:pPr>
      <w:r w:rsidRPr="00023158">
        <w:rPr>
          <w:rFonts w:ascii="Arial" w:eastAsia="Arial" w:hAnsi="Arial" w:cs="Arial"/>
          <w:b/>
          <w:sz w:val="24"/>
          <w:szCs w:val="24"/>
          <w:lang w:eastAsia="es-ES"/>
        </w:rPr>
        <w:t>Keywords</w:t>
      </w:r>
      <w:r w:rsidRPr="00023158">
        <w:rPr>
          <w:rFonts w:ascii="Arial" w:eastAsia="Arial" w:hAnsi="Arial" w:cs="Arial"/>
          <w:b/>
          <w:i/>
          <w:sz w:val="24"/>
          <w:szCs w:val="24"/>
          <w:lang w:eastAsia="es-ES"/>
        </w:rPr>
        <w:t>:</w:t>
      </w:r>
      <w:r w:rsidR="00133332" w:rsidRPr="00023158">
        <w:rPr>
          <w:rFonts w:ascii="Arial" w:eastAsia="Arial" w:hAnsi="Arial" w:cs="Arial"/>
          <w:sz w:val="24"/>
          <w:szCs w:val="24"/>
          <w:lang w:eastAsia="es-ES"/>
        </w:rPr>
        <w:t xml:space="preserve"> </w:t>
      </w:r>
      <w:r w:rsidR="00557C2A" w:rsidRPr="00557C2A">
        <w:rPr>
          <w:rFonts w:ascii="Arial" w:eastAsia="Times New Roman" w:hAnsi="Arial" w:cs="Arial"/>
          <w:sz w:val="24"/>
          <w:szCs w:val="24"/>
          <w:lang w:val="en-US"/>
        </w:rPr>
        <w:t xml:space="preserve">Granada, flamenco group, </w:t>
      </w:r>
      <w:proofErr w:type="spellStart"/>
      <w:r w:rsidR="00557C2A" w:rsidRPr="00557C2A">
        <w:rPr>
          <w:rFonts w:ascii="Arial" w:eastAsia="Times New Roman" w:hAnsi="Arial" w:cs="Arial"/>
          <w:sz w:val="24"/>
          <w:szCs w:val="24"/>
          <w:lang w:val="en-US"/>
        </w:rPr>
        <w:t>Sacromonte</w:t>
      </w:r>
      <w:proofErr w:type="spellEnd"/>
      <w:r w:rsidR="00557C2A" w:rsidRPr="00557C2A">
        <w:rPr>
          <w:rFonts w:ascii="Arial" w:eastAsia="Times New Roman" w:hAnsi="Arial" w:cs="Arial"/>
          <w:sz w:val="24"/>
          <w:szCs w:val="24"/>
          <w:lang w:val="en-US"/>
        </w:rPr>
        <w:t xml:space="preserve">, </w:t>
      </w:r>
      <w:r w:rsidR="00557C2A">
        <w:rPr>
          <w:rFonts w:ascii="Arial" w:eastAsia="Times New Roman" w:hAnsi="Arial" w:cs="Arial"/>
          <w:sz w:val="24"/>
          <w:szCs w:val="24"/>
          <w:lang w:val="en-US"/>
        </w:rPr>
        <w:t>job insecurity</w:t>
      </w:r>
    </w:p>
    <w:p w:rsidR="0051403C" w:rsidRPr="00E01A41" w:rsidRDefault="00557C2A" w:rsidP="002F7F42">
      <w:pPr>
        <w:rPr>
          <w:rFonts w:ascii="Arial" w:eastAsia="Arial" w:hAnsi="Arial" w:cs="Arial"/>
          <w:b/>
          <w:sz w:val="24"/>
          <w:szCs w:val="24"/>
          <w:lang w:eastAsia="es-ES"/>
        </w:rPr>
      </w:pPr>
      <w:r>
        <w:rPr>
          <w:rFonts w:ascii="Arial" w:eastAsia="Arial" w:hAnsi="Arial" w:cs="Arial"/>
          <w:b/>
          <w:sz w:val="24"/>
          <w:szCs w:val="24"/>
          <w:lang w:eastAsia="es-ES"/>
        </w:rPr>
        <w:br w:type="page"/>
      </w:r>
      <w:r w:rsidR="0051403C" w:rsidRPr="00E01A41">
        <w:rPr>
          <w:rFonts w:ascii="Arial" w:eastAsia="Arial" w:hAnsi="Arial" w:cs="Arial"/>
          <w:b/>
          <w:sz w:val="24"/>
          <w:szCs w:val="24"/>
          <w:lang w:eastAsia="es-ES"/>
        </w:rPr>
        <w:lastRenderedPageBreak/>
        <w:t>Introducción</w:t>
      </w:r>
      <w:sdt>
        <w:sdtPr>
          <w:rPr>
            <w:rFonts w:ascii="Arial" w:eastAsia="Arial" w:hAnsi="Arial" w:cs="Arial"/>
            <w:sz w:val="24"/>
            <w:szCs w:val="24"/>
            <w:lang w:eastAsia="es-ES"/>
          </w:rPr>
          <w:tag w:val="goog_rdk_9"/>
          <w:id w:val="-290977637"/>
          <w:showingPlcHdr/>
        </w:sdtPr>
        <w:sdtEndPr/>
        <w:sdtContent>
          <w:r w:rsidR="0051403C" w:rsidRPr="00E01A41">
            <w:rPr>
              <w:rFonts w:ascii="Arial" w:eastAsia="Arial" w:hAnsi="Arial" w:cs="Arial"/>
              <w:sz w:val="24"/>
              <w:szCs w:val="24"/>
              <w:lang w:eastAsia="es-ES"/>
            </w:rPr>
            <w:t xml:space="preserve">     </w:t>
          </w:r>
        </w:sdtContent>
      </w:sdt>
    </w:p>
    <w:p w:rsidR="002C428A" w:rsidRPr="002C428A" w:rsidRDefault="002C428A" w:rsidP="00E01A41">
      <w:pPr>
        <w:spacing w:after="240" w:line="360" w:lineRule="auto"/>
        <w:ind w:left="567"/>
        <w:jc w:val="both"/>
        <w:rPr>
          <w:rFonts w:ascii="Arial" w:eastAsia="Arial" w:hAnsi="Arial" w:cs="Arial"/>
          <w:sz w:val="28"/>
          <w:szCs w:val="24"/>
          <w:lang w:eastAsia="es-ES"/>
        </w:rPr>
      </w:pPr>
      <w:r w:rsidRPr="002C428A">
        <w:rPr>
          <w:rFonts w:ascii="Arial" w:eastAsia="Arial" w:hAnsi="Arial" w:cs="Arial"/>
          <w:szCs w:val="20"/>
          <w:lang w:eastAsia="es-ES"/>
        </w:rPr>
        <w:t xml:space="preserve">Los dueños del Café Granadino situado en la plaza de la Mariana, se proponen dotar al público de un espectáculo de que hace algún tiempo se carecía en esta población. Nos referimos al cante y baile flamenco. Desde mañana puede disfrutarse este recreo, con una gran economía, pues solo se exige al espectador el precio de lo que consuma. La función comenzará diariamente a las ocho y media de la noche, dividiéndose en tres secciones. El cuadro de cantaores y bailaores es muy completo y lo forman: Manuel Romero, conocido por Manolo el de Jerez, que se canta por seguidillas y malagueñas; Trinidad Navarro, la Niña sevillana, que se canta por malagueñas, soleares y </w:t>
      </w:r>
      <w:proofErr w:type="spellStart"/>
      <w:r w:rsidRPr="002C428A">
        <w:rPr>
          <w:rFonts w:ascii="Arial" w:eastAsia="Arial" w:hAnsi="Arial" w:cs="Arial"/>
          <w:szCs w:val="20"/>
          <w:lang w:eastAsia="es-ES"/>
        </w:rPr>
        <w:t>perteneras</w:t>
      </w:r>
      <w:proofErr w:type="spellEnd"/>
      <w:r w:rsidRPr="002C428A">
        <w:rPr>
          <w:rFonts w:ascii="Arial" w:eastAsia="Arial" w:hAnsi="Arial" w:cs="Arial"/>
          <w:szCs w:val="20"/>
          <w:lang w:eastAsia="es-ES"/>
        </w:rPr>
        <w:t xml:space="preserve"> y se baila por alegrías; Carmen Rodríguez, la Niña de Cádiz, y que se baila por alegrías y tangos; Francisco Ortega, </w:t>
      </w:r>
      <w:proofErr w:type="spellStart"/>
      <w:r w:rsidRPr="002C428A">
        <w:rPr>
          <w:rFonts w:ascii="Arial" w:eastAsia="Arial" w:hAnsi="Arial" w:cs="Arial"/>
          <w:szCs w:val="20"/>
          <w:lang w:eastAsia="es-ES"/>
        </w:rPr>
        <w:t>Paquiro</w:t>
      </w:r>
      <w:proofErr w:type="spellEnd"/>
      <w:r w:rsidRPr="002C428A">
        <w:rPr>
          <w:rFonts w:ascii="Arial" w:eastAsia="Arial" w:hAnsi="Arial" w:cs="Arial"/>
          <w:szCs w:val="20"/>
          <w:lang w:eastAsia="es-ES"/>
        </w:rPr>
        <w:t>, que se baila el negro (tango americano) y por alegrías (</w:t>
      </w:r>
      <w:r w:rsidRPr="002C428A">
        <w:rPr>
          <w:rFonts w:ascii="Arial" w:eastAsia="Arial" w:hAnsi="Arial" w:cs="Arial"/>
          <w:i/>
          <w:szCs w:val="20"/>
          <w:lang w:eastAsia="es-ES"/>
        </w:rPr>
        <w:t>La Tribuna</w:t>
      </w:r>
      <w:r w:rsidRPr="002C428A">
        <w:rPr>
          <w:rFonts w:ascii="Arial" w:eastAsia="Arial" w:hAnsi="Arial" w:cs="Arial"/>
          <w:szCs w:val="20"/>
          <w:lang w:eastAsia="es-ES"/>
        </w:rPr>
        <w:t>, 20 de mayo de 1883)</w:t>
      </w:r>
    </w:p>
    <w:p w:rsidR="00E01A41" w:rsidRDefault="002C428A" w:rsidP="00E01A41">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Así se anuncia la apertura de este café cantante granadino situado en la plaza de Mariana Pineda, en el centro de la ciudad. En este entorno de la plaza del Campillo y La Manigua se van a ir abriendo muchos de los cafés cantantes de la ciudad en los que se ofrecerán, entre otros, espectáculos flamencos. </w:t>
      </w:r>
    </w:p>
    <w:p w:rsidR="002C428A" w:rsidRPr="002C428A" w:rsidRDefault="002C428A" w:rsidP="00E01A41">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Los cafés eran espacios de reunión, de tertulia, donde tomar café, chocolate, beb</w:t>
      </w:r>
      <w:r w:rsidR="00E01A41">
        <w:rPr>
          <w:rFonts w:ascii="Arial" w:eastAsia="Arial" w:hAnsi="Arial" w:cs="Arial"/>
          <w:sz w:val="24"/>
          <w:szCs w:val="24"/>
          <w:lang w:eastAsia="es-ES"/>
        </w:rPr>
        <w:t xml:space="preserve">er manzanilla o aguardiente, </w:t>
      </w:r>
      <w:r w:rsidRPr="002C428A">
        <w:rPr>
          <w:rFonts w:ascii="Arial" w:eastAsia="Arial" w:hAnsi="Arial" w:cs="Arial"/>
          <w:sz w:val="24"/>
          <w:szCs w:val="24"/>
          <w:lang w:eastAsia="es-ES"/>
        </w:rPr>
        <w:t>que albergaban centros de conspiración política, de reunión de gremios, donde se cerraban tratos o simplemente lugares donde dejarse ver. Muchos de ellos acompañaron su actividad con espectáculos teatrales y/o musicales, dotando a sus locales de pequeños escenarios. Así nacen los cafés-teatro, cafés-líricos, cafés-con</w:t>
      </w:r>
      <w:r w:rsidR="00E01A41">
        <w:rPr>
          <w:rFonts w:ascii="Arial" w:eastAsia="Arial" w:hAnsi="Arial" w:cs="Arial"/>
          <w:sz w:val="24"/>
          <w:szCs w:val="24"/>
          <w:lang w:eastAsia="es-ES"/>
        </w:rPr>
        <w:t xml:space="preserve">ciertos y los cafés-cantantes. </w:t>
      </w:r>
      <w:r w:rsidRPr="002C428A">
        <w:rPr>
          <w:rFonts w:ascii="Arial" w:eastAsia="Arial" w:hAnsi="Arial" w:cs="Arial"/>
          <w:sz w:val="24"/>
          <w:szCs w:val="24"/>
          <w:lang w:eastAsia="es-ES"/>
        </w:rPr>
        <w:t>Estos espacios solían consistir en una gran sala con columnas llena de veladores de mármol con sillas y un mostrador con taburetes. Al fondo estaba el escenario o tablado en el que se representaban los espectáculos. En la planta superior podía haber una serie de palcos y reservados para los más pudientes, e incluso algunos de ellos contaban con paraíso. La capacidad de estos establecimientos podía ser de entre 200 y 300 personas, y el horario solía ir de las siete de la tarde a las dos de la mañana. El precio de la consumición permitía el disfrute del espectáculo, por lo que se convirtieron en los lugares de ocio por excelencia.</w:t>
      </w:r>
      <w:r w:rsidR="00E01A41">
        <w:rPr>
          <w:rFonts w:ascii="Arial" w:eastAsia="Arial" w:hAnsi="Arial" w:cs="Arial"/>
          <w:sz w:val="24"/>
          <w:szCs w:val="24"/>
          <w:lang w:eastAsia="es-ES"/>
        </w:rPr>
        <w:t xml:space="preserve"> </w:t>
      </w:r>
      <w:r w:rsidRPr="002C428A">
        <w:rPr>
          <w:rFonts w:ascii="Arial" w:eastAsia="Arial" w:hAnsi="Arial" w:cs="Arial"/>
          <w:sz w:val="24"/>
          <w:szCs w:val="24"/>
          <w:lang w:eastAsia="es-ES"/>
        </w:rPr>
        <w:t>En ellos se podía disfrutar de sainete</w:t>
      </w:r>
      <w:r w:rsidR="00E01A41">
        <w:rPr>
          <w:rFonts w:ascii="Arial" w:eastAsia="Arial" w:hAnsi="Arial" w:cs="Arial"/>
          <w:sz w:val="24"/>
          <w:szCs w:val="24"/>
          <w:lang w:eastAsia="es-ES"/>
        </w:rPr>
        <w:t xml:space="preserve">s, espectáculos de variedades, </w:t>
      </w:r>
      <w:r w:rsidRPr="002C428A">
        <w:rPr>
          <w:rFonts w:ascii="Arial" w:eastAsia="Arial" w:hAnsi="Arial" w:cs="Arial"/>
          <w:sz w:val="24"/>
          <w:szCs w:val="24"/>
          <w:lang w:eastAsia="es-ES"/>
        </w:rPr>
        <w:t xml:space="preserve">zarzuela, arias de ópera, arreglos para piano de los </w:t>
      </w:r>
      <w:r w:rsidRPr="002C428A">
        <w:rPr>
          <w:rFonts w:ascii="Arial" w:eastAsia="Arial" w:hAnsi="Arial" w:cs="Arial"/>
          <w:sz w:val="24"/>
          <w:szCs w:val="24"/>
          <w:lang w:eastAsia="es-ES"/>
        </w:rPr>
        <w:lastRenderedPageBreak/>
        <w:t xml:space="preserve">éxitos del momento, popurrís de aires nacionales, canciones andaluzas o flamenco (Alonso 1998: 262-263 y Blas Vega 1995: 227-251).   </w:t>
      </w:r>
    </w:p>
    <w:p w:rsidR="002C428A" w:rsidRPr="002C428A" w:rsidRDefault="002C428A" w:rsidP="00E01A41">
      <w:pPr>
        <w:spacing w:after="120" w:line="360" w:lineRule="auto"/>
        <w:jc w:val="both"/>
        <w:rPr>
          <w:rFonts w:ascii="Arial" w:eastAsia="Arial" w:hAnsi="Arial" w:cs="Arial"/>
          <w:sz w:val="24"/>
          <w:szCs w:val="24"/>
          <w:lang w:eastAsia="es-ES"/>
        </w:rPr>
      </w:pPr>
      <w:r w:rsidRPr="002C428A">
        <w:rPr>
          <w:rFonts w:ascii="Arial" w:eastAsia="Arial" w:hAnsi="Arial" w:cs="Arial"/>
          <w:sz w:val="24"/>
          <w:szCs w:val="24"/>
          <w:lang w:eastAsia="es-ES"/>
        </w:rPr>
        <w:tab/>
        <w:t xml:space="preserve">Son numerosos los cafés que se abrieron en Granada entre finales del siglo XIX y principios del XX. Algunos de ellos fueron el Café del Comercio, el Café de la Mariana, el Café del Liceo, el Café Cervantes, el Café Alameda (que albergó la tertulia El Rinconcillo), la </w:t>
      </w:r>
      <w:proofErr w:type="spellStart"/>
      <w:r w:rsidRPr="002C428A">
        <w:rPr>
          <w:rFonts w:ascii="Arial" w:eastAsia="Arial" w:hAnsi="Arial" w:cs="Arial"/>
          <w:sz w:val="24"/>
          <w:szCs w:val="24"/>
          <w:lang w:eastAsia="es-ES"/>
        </w:rPr>
        <w:t>Montillana</w:t>
      </w:r>
      <w:proofErr w:type="spellEnd"/>
      <w:r w:rsidRPr="002C428A">
        <w:rPr>
          <w:rFonts w:ascii="Arial" w:eastAsia="Arial" w:hAnsi="Arial" w:cs="Arial"/>
          <w:sz w:val="24"/>
          <w:szCs w:val="24"/>
          <w:lang w:eastAsia="es-ES"/>
        </w:rPr>
        <w:t>, la Taberna de la Viuda de Peña, el Café de Italia, el Café de la calle Hileras, el Café del Porvenir, el Café del León y el Café del Callejón.</w:t>
      </w:r>
    </w:p>
    <w:p w:rsidR="00436949" w:rsidRPr="002C428A" w:rsidRDefault="00436949" w:rsidP="00D472C5">
      <w:pPr>
        <w:spacing w:after="0" w:line="360" w:lineRule="auto"/>
        <w:jc w:val="center"/>
        <w:rPr>
          <w:rFonts w:ascii="Arial" w:eastAsia="Arial" w:hAnsi="Arial" w:cs="Arial"/>
          <w:sz w:val="24"/>
          <w:szCs w:val="24"/>
          <w:lang w:eastAsia="es-ES"/>
        </w:rPr>
      </w:pPr>
      <w:r w:rsidRPr="002C428A">
        <w:rPr>
          <w:rFonts w:ascii="Arial" w:eastAsia="Arial" w:hAnsi="Arial" w:cs="Arial"/>
          <w:noProof/>
          <w:sz w:val="24"/>
          <w:szCs w:val="24"/>
          <w:lang w:eastAsia="es-ES"/>
        </w:rPr>
        <w:drawing>
          <wp:inline distT="0" distB="0" distL="0" distR="0" wp14:anchorId="0C65A580" wp14:editId="328AE5A2">
            <wp:extent cx="4358640" cy="3116580"/>
            <wp:effectExtent l="0" t="0" r="3810" b="7620"/>
            <wp:docPr id="6" name="image4.png" descr="C:\Users\Alicia\Downloads\Plaza del Campillo.png"/>
            <wp:cNvGraphicFramePr/>
            <a:graphic xmlns:a="http://schemas.openxmlformats.org/drawingml/2006/main">
              <a:graphicData uri="http://schemas.openxmlformats.org/drawingml/2006/picture">
                <pic:pic xmlns:pic="http://schemas.openxmlformats.org/drawingml/2006/picture">
                  <pic:nvPicPr>
                    <pic:cNvPr id="0" name="image4.png" descr="C:\Users\Alicia\Downloads\Plaza del Campillo.png"/>
                    <pic:cNvPicPr preferRelativeResize="0"/>
                  </pic:nvPicPr>
                  <pic:blipFill>
                    <a:blip r:embed="rId17"/>
                    <a:srcRect/>
                    <a:stretch>
                      <a:fillRect/>
                    </a:stretch>
                  </pic:blipFill>
                  <pic:spPr>
                    <a:xfrm>
                      <a:off x="0" y="0"/>
                      <a:ext cx="4379259" cy="3131323"/>
                    </a:xfrm>
                    <a:prstGeom prst="rect">
                      <a:avLst/>
                    </a:prstGeom>
                    <a:ln/>
                  </pic:spPr>
                </pic:pic>
              </a:graphicData>
            </a:graphic>
          </wp:inline>
        </w:drawing>
      </w:r>
    </w:p>
    <w:p w:rsidR="00436949" w:rsidRPr="002C428A" w:rsidRDefault="00436949" w:rsidP="002F7F42">
      <w:pPr>
        <w:spacing w:after="240"/>
        <w:jc w:val="center"/>
        <w:rPr>
          <w:rFonts w:ascii="Arial" w:eastAsia="Arial" w:hAnsi="Arial" w:cs="Arial"/>
          <w:sz w:val="20"/>
          <w:szCs w:val="20"/>
          <w:lang w:eastAsia="es-ES"/>
        </w:rPr>
      </w:pPr>
      <w:r w:rsidRPr="002C428A">
        <w:rPr>
          <w:rFonts w:ascii="Arial" w:eastAsia="Arial" w:hAnsi="Arial" w:cs="Arial"/>
          <w:sz w:val="20"/>
          <w:szCs w:val="20"/>
          <w:lang w:eastAsia="es-ES"/>
        </w:rPr>
        <w:t>Figura 1: Vista del Café del Liceo</w:t>
      </w:r>
      <w:r w:rsidR="002F7F42">
        <w:rPr>
          <w:rFonts w:ascii="Arial" w:eastAsia="Arial" w:hAnsi="Arial" w:cs="Arial"/>
          <w:sz w:val="20"/>
          <w:szCs w:val="20"/>
          <w:lang w:eastAsia="es-ES"/>
        </w:rPr>
        <w:t xml:space="preserve"> en el Teatro Cervantes</w:t>
      </w:r>
      <w:r w:rsidRPr="002C428A">
        <w:rPr>
          <w:rFonts w:ascii="Arial" w:eastAsia="Arial" w:hAnsi="Arial" w:cs="Arial"/>
          <w:sz w:val="20"/>
          <w:szCs w:val="20"/>
          <w:lang w:eastAsia="es-ES"/>
        </w:rPr>
        <w:t xml:space="preserve">. </w:t>
      </w:r>
      <w:r w:rsidR="002F7F42">
        <w:rPr>
          <w:rFonts w:ascii="Arial" w:eastAsia="Arial" w:hAnsi="Arial" w:cs="Arial"/>
          <w:sz w:val="20"/>
          <w:szCs w:val="20"/>
          <w:lang w:eastAsia="es-ES"/>
        </w:rPr>
        <w:t xml:space="preserve">                                                    </w:t>
      </w:r>
      <w:r w:rsidRPr="002C428A">
        <w:rPr>
          <w:rFonts w:ascii="Arial" w:eastAsia="Arial" w:hAnsi="Arial" w:cs="Arial"/>
          <w:sz w:val="20"/>
          <w:szCs w:val="20"/>
          <w:lang w:eastAsia="es-ES"/>
        </w:rPr>
        <w:t>Plaza del Campillo en Granada</w:t>
      </w:r>
      <w:r w:rsidRPr="002C428A">
        <w:rPr>
          <w:rFonts w:ascii="Arial" w:eastAsia="Arial" w:hAnsi="Arial" w:cs="Arial"/>
          <w:sz w:val="20"/>
          <w:szCs w:val="20"/>
          <w:vertAlign w:val="superscript"/>
          <w:lang w:eastAsia="es-ES"/>
        </w:rPr>
        <w:footnoteReference w:id="1"/>
      </w:r>
      <w:r w:rsidRPr="002C428A">
        <w:rPr>
          <w:rFonts w:ascii="Arial" w:eastAsia="Arial" w:hAnsi="Arial" w:cs="Arial"/>
          <w:sz w:val="20"/>
          <w:szCs w:val="20"/>
          <w:lang w:eastAsia="es-ES"/>
        </w:rPr>
        <w:t>.</w:t>
      </w:r>
    </w:p>
    <w:p w:rsidR="002C428A" w:rsidRPr="002C428A" w:rsidRDefault="002C428A" w:rsidP="00E01A41">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Un anuncio aparecido en la prensa granadina de enero de 1887, detalla los componentes del elenco de El café de la Mariana:</w:t>
      </w:r>
    </w:p>
    <w:p w:rsidR="002C428A" w:rsidRPr="002C428A" w:rsidRDefault="002C428A" w:rsidP="00E01A41">
      <w:pPr>
        <w:spacing w:after="240" w:line="360" w:lineRule="auto"/>
        <w:ind w:left="567"/>
        <w:jc w:val="both"/>
        <w:rPr>
          <w:sz w:val="24"/>
          <w:szCs w:val="24"/>
        </w:rPr>
      </w:pPr>
      <w:r w:rsidRPr="002C428A">
        <w:rPr>
          <w:rFonts w:ascii="Arial" w:eastAsia="Arial" w:hAnsi="Arial" w:cs="Arial"/>
          <w:lang w:eastAsia="es-ES"/>
        </w:rPr>
        <w:t xml:space="preserve">El </w:t>
      </w:r>
      <w:proofErr w:type="spellStart"/>
      <w:r w:rsidRPr="002C428A">
        <w:rPr>
          <w:rFonts w:ascii="Arial" w:eastAsia="Arial" w:hAnsi="Arial" w:cs="Arial"/>
          <w:lang w:eastAsia="es-ES"/>
        </w:rPr>
        <w:t>tocaor</w:t>
      </w:r>
      <w:proofErr w:type="spellEnd"/>
      <w:r w:rsidRPr="002C428A">
        <w:rPr>
          <w:rFonts w:ascii="Arial" w:eastAsia="Arial" w:hAnsi="Arial" w:cs="Arial"/>
          <w:lang w:eastAsia="es-ES"/>
        </w:rPr>
        <w:t xml:space="preserve"> Francisco Reina (Paco el Águila); el cantaor por seguidillas y malagueñas Manuel Romero (de Jerez); el cantador por alegrías y </w:t>
      </w:r>
      <w:proofErr w:type="spellStart"/>
      <w:r w:rsidRPr="002C428A">
        <w:rPr>
          <w:rFonts w:ascii="Arial" w:eastAsia="Arial" w:hAnsi="Arial" w:cs="Arial"/>
          <w:lang w:eastAsia="es-ES"/>
        </w:rPr>
        <w:t>guagiras</w:t>
      </w:r>
      <w:proofErr w:type="spellEnd"/>
      <w:r w:rsidRPr="002C428A">
        <w:rPr>
          <w:rFonts w:ascii="Arial" w:eastAsia="Arial" w:hAnsi="Arial" w:cs="Arial"/>
          <w:lang w:eastAsia="es-ES"/>
        </w:rPr>
        <w:t xml:space="preserve"> Luis Fernández el Porreta; el bailador Manuel Cortés; las cantadoras por seguidillas, soleares y malagueñas, Dolores Parrales la </w:t>
      </w:r>
      <w:proofErr w:type="spellStart"/>
      <w:r w:rsidRPr="002C428A">
        <w:rPr>
          <w:rFonts w:ascii="Arial" w:eastAsia="Arial" w:hAnsi="Arial" w:cs="Arial"/>
          <w:lang w:eastAsia="es-ES"/>
        </w:rPr>
        <w:t>Parrala</w:t>
      </w:r>
      <w:proofErr w:type="spellEnd"/>
      <w:r w:rsidRPr="002C428A">
        <w:rPr>
          <w:rFonts w:ascii="Arial" w:eastAsia="Arial" w:hAnsi="Arial" w:cs="Arial"/>
          <w:lang w:eastAsia="es-ES"/>
        </w:rPr>
        <w:t xml:space="preserve">, María Gálvez la Morena, y Adela López la </w:t>
      </w:r>
      <w:proofErr w:type="spellStart"/>
      <w:r w:rsidRPr="002C428A">
        <w:rPr>
          <w:rFonts w:ascii="Arial" w:eastAsia="Arial" w:hAnsi="Arial" w:cs="Arial"/>
          <w:lang w:eastAsia="es-ES"/>
        </w:rPr>
        <w:t>Mijita</w:t>
      </w:r>
      <w:proofErr w:type="spellEnd"/>
      <w:r w:rsidRPr="002C428A">
        <w:rPr>
          <w:rFonts w:ascii="Arial" w:eastAsia="Arial" w:hAnsi="Arial" w:cs="Arial"/>
          <w:lang w:eastAsia="es-ES"/>
        </w:rPr>
        <w:t xml:space="preserve">; las bailadoras Juana Vargas la </w:t>
      </w:r>
      <w:proofErr w:type="spellStart"/>
      <w:r w:rsidRPr="002C428A">
        <w:rPr>
          <w:rFonts w:ascii="Arial" w:eastAsia="Arial" w:hAnsi="Arial" w:cs="Arial"/>
          <w:lang w:eastAsia="es-ES"/>
        </w:rPr>
        <w:t>Macarrona</w:t>
      </w:r>
      <w:proofErr w:type="spellEnd"/>
      <w:r w:rsidRPr="002C428A">
        <w:rPr>
          <w:rFonts w:ascii="Arial" w:eastAsia="Arial" w:hAnsi="Arial" w:cs="Arial"/>
          <w:lang w:eastAsia="es-ES"/>
        </w:rPr>
        <w:t>, Rafaela Núñez, Enriqueta Cortés la Bonita, María Sánchez la Picadora y Josefa Fernández la Rana</w:t>
      </w:r>
      <w:r w:rsidR="00E01A41">
        <w:rPr>
          <w:rFonts w:ascii="Arial" w:eastAsia="Arial" w:hAnsi="Arial" w:cs="Arial"/>
          <w:lang w:eastAsia="es-ES"/>
        </w:rPr>
        <w:t xml:space="preserve"> </w:t>
      </w:r>
      <w:r w:rsidRPr="002C428A">
        <w:rPr>
          <w:rFonts w:ascii="Arial" w:eastAsia="Arial" w:hAnsi="Arial" w:cs="Arial"/>
          <w:lang w:eastAsia="es-ES"/>
        </w:rPr>
        <w:t>(</w:t>
      </w:r>
      <w:r w:rsidRPr="002C428A">
        <w:rPr>
          <w:rFonts w:ascii="Arial" w:eastAsia="Arial" w:hAnsi="Arial" w:cs="Arial"/>
          <w:i/>
          <w:lang w:eastAsia="es-ES"/>
        </w:rPr>
        <w:t>El Defensor de Granada</w:t>
      </w:r>
      <w:r w:rsidRPr="002C428A">
        <w:rPr>
          <w:rFonts w:ascii="Arial" w:eastAsia="Arial" w:hAnsi="Arial" w:cs="Arial"/>
          <w:lang w:eastAsia="es-ES"/>
        </w:rPr>
        <w:t>, 20 de enero 1887).</w:t>
      </w:r>
    </w:p>
    <w:p w:rsidR="002C428A" w:rsidRPr="002C428A" w:rsidRDefault="00E01A41" w:rsidP="00E01A41">
      <w:pPr>
        <w:spacing w:after="120" w:line="360" w:lineRule="auto"/>
        <w:ind w:firstLine="567"/>
        <w:jc w:val="both"/>
        <w:rPr>
          <w:rFonts w:ascii="Arial" w:eastAsia="Arial" w:hAnsi="Arial" w:cs="Arial"/>
          <w:sz w:val="24"/>
          <w:szCs w:val="24"/>
          <w:lang w:eastAsia="es-ES"/>
        </w:rPr>
      </w:pPr>
      <w:r>
        <w:rPr>
          <w:rFonts w:ascii="Arial" w:eastAsia="Arial" w:hAnsi="Arial" w:cs="Arial"/>
          <w:sz w:val="24"/>
          <w:szCs w:val="24"/>
          <w:lang w:eastAsia="es-ES"/>
        </w:rPr>
        <w:lastRenderedPageBreak/>
        <w:t xml:space="preserve">En primer lugar, </w:t>
      </w:r>
      <w:r w:rsidR="002C428A" w:rsidRPr="002C428A">
        <w:rPr>
          <w:rFonts w:ascii="Arial" w:eastAsia="Arial" w:hAnsi="Arial" w:cs="Arial"/>
          <w:sz w:val="24"/>
          <w:szCs w:val="24"/>
          <w:lang w:eastAsia="es-ES"/>
        </w:rPr>
        <w:t xml:space="preserve">nombra al guitarrista, que solía ser el director del grupo, y que en este caso se trata del </w:t>
      </w:r>
      <w:proofErr w:type="spellStart"/>
      <w:r w:rsidR="002C428A" w:rsidRPr="002C428A">
        <w:rPr>
          <w:rFonts w:ascii="Arial" w:eastAsia="Arial" w:hAnsi="Arial" w:cs="Arial"/>
          <w:sz w:val="24"/>
          <w:szCs w:val="24"/>
          <w:lang w:eastAsia="es-ES"/>
        </w:rPr>
        <w:t>tocaor</w:t>
      </w:r>
      <w:proofErr w:type="spellEnd"/>
      <w:r w:rsidR="002C428A" w:rsidRPr="002C428A">
        <w:rPr>
          <w:rFonts w:ascii="Arial" w:eastAsia="Arial" w:hAnsi="Arial" w:cs="Arial"/>
          <w:sz w:val="24"/>
          <w:szCs w:val="24"/>
          <w:lang w:eastAsia="es-ES"/>
        </w:rPr>
        <w:t xml:space="preserve"> Paco el Águila, guitarrista malagueño. De entre los artistas del elenco destacamos a dos grandes de la historia del flamenco: la cantaora de </w:t>
      </w:r>
      <w:proofErr w:type="spellStart"/>
      <w:r w:rsidR="002C428A" w:rsidRPr="002C428A">
        <w:rPr>
          <w:rFonts w:ascii="Arial" w:eastAsia="Arial" w:hAnsi="Arial" w:cs="Arial"/>
          <w:sz w:val="24"/>
          <w:szCs w:val="24"/>
          <w:lang w:eastAsia="es-ES"/>
        </w:rPr>
        <w:t>Moguer</w:t>
      </w:r>
      <w:proofErr w:type="spellEnd"/>
      <w:r w:rsidR="002C428A" w:rsidRPr="002C428A">
        <w:rPr>
          <w:rFonts w:ascii="Arial" w:eastAsia="Arial" w:hAnsi="Arial" w:cs="Arial"/>
          <w:sz w:val="24"/>
          <w:szCs w:val="24"/>
          <w:lang w:eastAsia="es-ES"/>
        </w:rPr>
        <w:t xml:space="preserve"> Dolores</w:t>
      </w:r>
      <w:r w:rsidR="002C428A" w:rsidRPr="002C428A">
        <w:rPr>
          <w:rFonts w:ascii="Arial" w:eastAsia="Arial" w:hAnsi="Arial" w:cs="Arial"/>
          <w:i/>
          <w:sz w:val="24"/>
          <w:szCs w:val="24"/>
          <w:lang w:eastAsia="es-ES"/>
        </w:rPr>
        <w:t xml:space="preserve"> </w:t>
      </w:r>
      <w:r w:rsidR="00984F41">
        <w:rPr>
          <w:rFonts w:ascii="Arial" w:eastAsia="Arial" w:hAnsi="Arial" w:cs="Arial"/>
          <w:sz w:val="24"/>
          <w:szCs w:val="24"/>
          <w:lang w:eastAsia="es-ES"/>
        </w:rPr>
        <w:t>l</w:t>
      </w:r>
      <w:r w:rsidR="002C428A" w:rsidRPr="002C428A">
        <w:rPr>
          <w:rFonts w:ascii="Arial" w:eastAsia="Arial" w:hAnsi="Arial" w:cs="Arial"/>
          <w:sz w:val="24"/>
          <w:szCs w:val="24"/>
          <w:lang w:eastAsia="es-ES"/>
        </w:rPr>
        <w:t xml:space="preserve">a </w:t>
      </w:r>
      <w:proofErr w:type="spellStart"/>
      <w:r w:rsidR="002C428A" w:rsidRPr="002C428A">
        <w:rPr>
          <w:rFonts w:ascii="Arial" w:eastAsia="Arial" w:hAnsi="Arial" w:cs="Arial"/>
          <w:sz w:val="24"/>
          <w:szCs w:val="24"/>
          <w:lang w:eastAsia="es-ES"/>
        </w:rPr>
        <w:t>Parrala</w:t>
      </w:r>
      <w:proofErr w:type="spellEnd"/>
      <w:r w:rsidR="00984F41">
        <w:rPr>
          <w:rFonts w:ascii="Arial" w:eastAsia="Arial" w:hAnsi="Arial" w:cs="Arial"/>
          <w:sz w:val="24"/>
          <w:szCs w:val="24"/>
          <w:lang w:eastAsia="es-ES"/>
        </w:rPr>
        <w:t xml:space="preserve"> y a la jerezana Juana Vargas, “l</w:t>
      </w:r>
      <w:r w:rsidR="002C428A" w:rsidRPr="002C428A">
        <w:rPr>
          <w:rFonts w:ascii="Arial" w:eastAsia="Arial" w:hAnsi="Arial" w:cs="Arial"/>
          <w:sz w:val="24"/>
          <w:szCs w:val="24"/>
          <w:lang w:eastAsia="es-ES"/>
        </w:rPr>
        <w:t xml:space="preserve">a </w:t>
      </w:r>
      <w:proofErr w:type="spellStart"/>
      <w:r w:rsidR="002C428A" w:rsidRPr="002C428A">
        <w:rPr>
          <w:rFonts w:ascii="Arial" w:eastAsia="Arial" w:hAnsi="Arial" w:cs="Arial"/>
          <w:sz w:val="24"/>
          <w:szCs w:val="24"/>
          <w:lang w:eastAsia="es-ES"/>
        </w:rPr>
        <w:t>Macarrona</w:t>
      </w:r>
      <w:proofErr w:type="spellEnd"/>
      <w:r w:rsidR="00984F41">
        <w:rPr>
          <w:rFonts w:ascii="Arial" w:eastAsia="Arial" w:hAnsi="Arial" w:cs="Arial"/>
          <w:sz w:val="24"/>
          <w:szCs w:val="24"/>
          <w:lang w:eastAsia="es-ES"/>
        </w:rPr>
        <w:t>”</w:t>
      </w:r>
      <w:r w:rsidR="002C428A" w:rsidRPr="002C428A">
        <w:rPr>
          <w:rFonts w:ascii="Arial" w:eastAsia="Arial" w:hAnsi="Arial" w:cs="Arial"/>
          <w:sz w:val="24"/>
          <w:szCs w:val="24"/>
          <w:lang w:eastAsia="es-ES"/>
        </w:rPr>
        <w:t xml:space="preserve">. </w:t>
      </w:r>
      <w:r w:rsidR="00436949" w:rsidRPr="002C428A">
        <w:rPr>
          <w:rFonts w:ascii="Arial" w:eastAsia="Arial" w:hAnsi="Arial" w:cs="Arial"/>
          <w:sz w:val="24"/>
          <w:szCs w:val="24"/>
          <w:lang w:eastAsia="es-ES"/>
        </w:rPr>
        <w:t xml:space="preserve">Posiblemente este Café de la Mariana fue el que inspiró a García Lorca su poema “Café Cantante”, en el que describe el cante de la </w:t>
      </w:r>
      <w:proofErr w:type="spellStart"/>
      <w:r w:rsidR="00436949" w:rsidRPr="002C428A">
        <w:rPr>
          <w:rFonts w:ascii="Arial" w:eastAsia="Arial" w:hAnsi="Arial" w:cs="Arial"/>
          <w:sz w:val="24"/>
          <w:szCs w:val="24"/>
          <w:lang w:eastAsia="es-ES"/>
        </w:rPr>
        <w:t>Parrala</w:t>
      </w:r>
      <w:proofErr w:type="spellEnd"/>
      <w:r w:rsidR="00436949" w:rsidRPr="002C428A">
        <w:rPr>
          <w:rFonts w:ascii="Arial" w:eastAsia="Arial" w:hAnsi="Arial" w:cs="Arial"/>
          <w:sz w:val="24"/>
          <w:szCs w:val="24"/>
          <w:lang w:eastAsia="es-ES"/>
        </w:rPr>
        <w:t xml:space="preserve">. Este poema forma parte de la sección Viñetas Flamencas en su </w:t>
      </w:r>
      <w:r w:rsidR="00436949" w:rsidRPr="002C428A">
        <w:rPr>
          <w:rFonts w:ascii="Arial" w:eastAsia="Arial" w:hAnsi="Arial" w:cs="Arial"/>
          <w:i/>
          <w:sz w:val="24"/>
          <w:szCs w:val="24"/>
          <w:lang w:eastAsia="es-ES"/>
        </w:rPr>
        <w:t>Poema del Cante Jondo</w:t>
      </w:r>
      <w:r w:rsidR="00436949" w:rsidRPr="002C428A">
        <w:rPr>
          <w:rFonts w:ascii="Arial" w:eastAsia="Arial" w:hAnsi="Arial" w:cs="Arial"/>
          <w:sz w:val="24"/>
          <w:szCs w:val="24"/>
          <w:lang w:eastAsia="es-ES"/>
        </w:rPr>
        <w:t>.</w:t>
      </w:r>
    </w:p>
    <w:p w:rsidR="00436949" w:rsidRDefault="002C428A" w:rsidP="00436949">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El que los elencos estuvieran constituidos por artistas de diferentes procedencias era habitual y solían actuar en los cafés de diferentes ciudades, siendo en algunas ocasiones una especie de compañía residente en ellos durante un tiempo. Los artistas consagrados sí hacían giras, actuando tanto en los cafés como en los grandes teatros.</w:t>
      </w:r>
    </w:p>
    <w:p w:rsidR="00436949" w:rsidRDefault="002C428A" w:rsidP="00436949">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Para saber cómo transcurría una velada en un café de este tipo podemos acudir a las descripciones que se hacen en la prensa del momento. Por ejemplo, un artículo en tono jocoso publicado en </w:t>
      </w:r>
      <w:r w:rsidRPr="002C428A">
        <w:rPr>
          <w:rFonts w:ascii="Arial" w:eastAsia="Arial" w:hAnsi="Arial" w:cs="Arial"/>
          <w:i/>
          <w:sz w:val="24"/>
          <w:szCs w:val="24"/>
          <w:lang w:eastAsia="es-ES"/>
        </w:rPr>
        <w:t>El Defensor de Granada</w:t>
      </w:r>
      <w:r w:rsidRPr="002C428A">
        <w:rPr>
          <w:rFonts w:ascii="Arial" w:eastAsia="Arial" w:hAnsi="Arial" w:cs="Arial"/>
          <w:sz w:val="24"/>
          <w:szCs w:val="24"/>
          <w:lang w:eastAsia="es-ES"/>
        </w:rPr>
        <w:t xml:space="preserve"> el 16 de diciembre de 1884, describe minuciosamente cómo transcurre la actuación. El texto recoge la narración de un espectador acompañado de un amigo, ambos granadinos, al que se une un extranjero que está visitando la ciudad. Puede también servir de muestra respecto a cómo este tipo de espectáculos están dirigidos al público local, aunque también asisten los viajeros. No obstante, a ellos estarán dirigidos otro tipo de actividades artísticas que comentaremos más adelante.</w:t>
      </w:r>
    </w:p>
    <w:p w:rsidR="002C428A" w:rsidRPr="002C428A" w:rsidRDefault="002C428A" w:rsidP="00436949">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La actuación comienza con un cante por soleares, seguido por cante por malagueñas y cante por guajiras. Los artistas que los interpretan van a ser diferentes debido a que cada uno es especialista en un estilo (tal y como se recoge en el anuncio que</w:t>
      </w:r>
      <w:r w:rsidR="00436949">
        <w:rPr>
          <w:rFonts w:ascii="Arial" w:eastAsia="Arial" w:hAnsi="Arial" w:cs="Arial"/>
          <w:sz w:val="24"/>
          <w:szCs w:val="24"/>
          <w:lang w:eastAsia="es-ES"/>
        </w:rPr>
        <w:t xml:space="preserve"> hemos citado anteriormente, donde </w:t>
      </w:r>
      <w:r w:rsidRPr="002C428A">
        <w:rPr>
          <w:rFonts w:ascii="Arial" w:eastAsia="Arial" w:hAnsi="Arial" w:cs="Arial"/>
          <w:sz w:val="24"/>
          <w:szCs w:val="24"/>
          <w:lang w:eastAsia="es-ES"/>
        </w:rPr>
        <w:t>junto al nombre artístico se especifica el e</w:t>
      </w:r>
      <w:r w:rsidR="00436949">
        <w:rPr>
          <w:rFonts w:ascii="Arial" w:eastAsia="Arial" w:hAnsi="Arial" w:cs="Arial"/>
          <w:sz w:val="24"/>
          <w:szCs w:val="24"/>
          <w:lang w:eastAsia="es-ES"/>
        </w:rPr>
        <w:t xml:space="preserve">stilo en el que destacan). </w:t>
      </w:r>
      <w:r w:rsidRPr="002C428A">
        <w:rPr>
          <w:rFonts w:ascii="Arial" w:eastAsia="Arial" w:hAnsi="Arial" w:cs="Arial"/>
          <w:sz w:val="24"/>
          <w:szCs w:val="24"/>
          <w:lang w:eastAsia="es-ES"/>
        </w:rPr>
        <w:t>De esta manera el espectáculo goza de un gran dinamismo con la participación de varios artistas sobre el escenario. Y</w:t>
      </w:r>
      <w:r w:rsidR="00436949">
        <w:rPr>
          <w:rFonts w:ascii="Arial" w:eastAsia="Arial" w:hAnsi="Arial" w:cs="Arial"/>
          <w:sz w:val="24"/>
          <w:szCs w:val="24"/>
          <w:lang w:eastAsia="es-ES"/>
        </w:rPr>
        <w:t>,</w:t>
      </w:r>
      <w:r w:rsidRPr="002C428A">
        <w:rPr>
          <w:rFonts w:ascii="Arial" w:eastAsia="Arial" w:hAnsi="Arial" w:cs="Arial"/>
          <w:sz w:val="24"/>
          <w:szCs w:val="24"/>
          <w:lang w:eastAsia="es-ES"/>
        </w:rPr>
        <w:t xml:space="preserve"> para terminar, el baile. En este caso nos dice el gacetillero que es por alegrías.</w:t>
      </w:r>
    </w:p>
    <w:p w:rsidR="00436949" w:rsidRDefault="002C428A" w:rsidP="00436949">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lastRenderedPageBreak/>
        <w:t xml:space="preserve">La ciudad de Granada ha atraído a visitantes extranjeros históricamente y decía </w:t>
      </w:r>
      <w:proofErr w:type="spellStart"/>
      <w:r w:rsidRPr="002C428A">
        <w:rPr>
          <w:rFonts w:ascii="Arial" w:eastAsia="Arial" w:hAnsi="Arial" w:cs="Arial"/>
          <w:sz w:val="24"/>
          <w:szCs w:val="24"/>
          <w:lang w:eastAsia="es-ES"/>
        </w:rPr>
        <w:t>Davillier</w:t>
      </w:r>
      <w:proofErr w:type="spellEnd"/>
      <w:r w:rsidRPr="002C428A">
        <w:rPr>
          <w:rFonts w:ascii="Arial" w:eastAsia="Arial" w:hAnsi="Arial" w:cs="Arial"/>
          <w:sz w:val="24"/>
          <w:szCs w:val="24"/>
          <w:lang w:eastAsia="es-ES"/>
        </w:rPr>
        <w:t xml:space="preserve"> en su </w:t>
      </w:r>
      <w:r w:rsidRPr="002C428A">
        <w:rPr>
          <w:rFonts w:ascii="Arial" w:eastAsia="Arial" w:hAnsi="Arial" w:cs="Arial"/>
          <w:i/>
          <w:sz w:val="24"/>
          <w:szCs w:val="24"/>
          <w:lang w:eastAsia="es-ES"/>
        </w:rPr>
        <w:t>Viaje por España</w:t>
      </w:r>
      <w:r w:rsidRPr="002C428A">
        <w:rPr>
          <w:rFonts w:ascii="Arial" w:eastAsia="Arial" w:hAnsi="Arial" w:cs="Arial"/>
          <w:sz w:val="24"/>
          <w:szCs w:val="24"/>
          <w:lang w:eastAsia="es-ES"/>
        </w:rPr>
        <w:t xml:space="preserve"> que “no hay un solo extranjero que quiera abandonar Granada sin haber visto bailar a las gitanas. De ordinario acuden al hotel, conducidas por un capitán, gitano que se encarga de organizar el baile, armar el baile, y que las acompaña con su guitarra” (González 2021: 86). En el centro de la ciudad estaba la fonda-café Alameda, en la que sabemos por la prensa de la época que se celebró alguna fiesta en las habitaciones con cuadrillas de gitanos que hacían sus cantes y</w:t>
      </w:r>
      <w:r w:rsidR="00436949">
        <w:rPr>
          <w:rFonts w:ascii="Arial" w:eastAsia="Arial" w:hAnsi="Arial" w:cs="Arial"/>
          <w:sz w:val="24"/>
          <w:szCs w:val="24"/>
          <w:lang w:eastAsia="es-ES"/>
        </w:rPr>
        <w:t xml:space="preserve"> sus bailes (González 2021: 87).</w:t>
      </w:r>
    </w:p>
    <w:p w:rsidR="00D472C5" w:rsidRDefault="002C428A" w:rsidP="00D472C5">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Otros hotel</w:t>
      </w:r>
      <w:r w:rsidR="00436949">
        <w:rPr>
          <w:rFonts w:ascii="Arial" w:eastAsia="Arial" w:hAnsi="Arial" w:cs="Arial"/>
          <w:sz w:val="24"/>
          <w:szCs w:val="24"/>
          <w:lang w:eastAsia="es-ES"/>
        </w:rPr>
        <w:t>es en el recinto de la Alhambra</w:t>
      </w:r>
      <w:r w:rsidRPr="002C428A">
        <w:rPr>
          <w:rFonts w:ascii="Arial" w:eastAsia="Arial" w:hAnsi="Arial" w:cs="Arial"/>
          <w:sz w:val="24"/>
          <w:szCs w:val="24"/>
          <w:lang w:eastAsia="es-ES"/>
        </w:rPr>
        <w:t xml:space="preserve"> ofrecían a su clientela la posibilidad de contratar a estos grupos para actuaciones privadas. Los más destacados fueron el hoy desaparecido hotel Siete Suelos, el Washington Irving o el Alhambra Palace.</w:t>
      </w:r>
      <w:r w:rsidR="00436949">
        <w:rPr>
          <w:rFonts w:ascii="Arial" w:eastAsia="Arial" w:hAnsi="Arial" w:cs="Arial"/>
          <w:sz w:val="24"/>
          <w:szCs w:val="24"/>
          <w:lang w:eastAsia="es-ES"/>
        </w:rPr>
        <w:t xml:space="preserve"> </w:t>
      </w:r>
      <w:r w:rsidRPr="002C428A">
        <w:rPr>
          <w:rFonts w:ascii="Arial" w:eastAsia="Arial" w:hAnsi="Arial" w:cs="Arial"/>
          <w:sz w:val="24"/>
          <w:szCs w:val="24"/>
          <w:lang w:eastAsia="es-ES"/>
        </w:rPr>
        <w:t>Los espectáculos de estos hoteles estaban dirigidos a un público más acomodado y elitista que el de los cafés cantantes de la ciudad. En el hotel Siete Suelos se ofrecían conciertos de voz y piano, un cuarteto o un sexteto que interpretaba un programa que podía incluir arreglos de zarzuelas, sinfonías o pasodobles</w:t>
      </w:r>
      <w:r w:rsidR="00436949">
        <w:rPr>
          <w:rFonts w:ascii="Arial" w:eastAsia="Arial" w:hAnsi="Arial" w:cs="Arial"/>
          <w:sz w:val="24"/>
          <w:szCs w:val="24"/>
          <w:lang w:eastAsia="es-ES"/>
        </w:rPr>
        <w:t>,</w:t>
      </w:r>
      <w:r w:rsidRPr="002C428A">
        <w:rPr>
          <w:rFonts w:ascii="Arial" w:eastAsia="Arial" w:hAnsi="Arial" w:cs="Arial"/>
          <w:sz w:val="24"/>
          <w:szCs w:val="24"/>
          <w:lang w:eastAsia="es-ES"/>
        </w:rPr>
        <w:t xml:space="preserve"> así como bailes de gitanos, fandangos y zambras para los viajeros.</w:t>
      </w:r>
      <w:r w:rsidR="00436949">
        <w:rPr>
          <w:rFonts w:ascii="Arial" w:eastAsia="Arial" w:hAnsi="Arial" w:cs="Arial"/>
          <w:sz w:val="24"/>
          <w:szCs w:val="24"/>
          <w:lang w:eastAsia="es-ES"/>
        </w:rPr>
        <w:t xml:space="preserve"> </w:t>
      </w:r>
      <w:r w:rsidRPr="002C428A">
        <w:rPr>
          <w:rFonts w:ascii="Arial" w:eastAsia="Arial" w:hAnsi="Arial" w:cs="Arial"/>
          <w:sz w:val="24"/>
          <w:szCs w:val="24"/>
          <w:lang w:eastAsia="es-ES"/>
        </w:rPr>
        <w:t xml:space="preserve">Frente a él, se encontraba el hotel Washington Irving con espectáculos también dirigidos al público local, en el que actuaron el trío </w:t>
      </w:r>
      <w:proofErr w:type="spellStart"/>
      <w:r w:rsidRPr="002C428A">
        <w:rPr>
          <w:rFonts w:ascii="Arial" w:eastAsia="Arial" w:hAnsi="Arial" w:cs="Arial"/>
          <w:sz w:val="24"/>
          <w:szCs w:val="24"/>
          <w:lang w:eastAsia="es-ES"/>
        </w:rPr>
        <w:t>Albéniz</w:t>
      </w:r>
      <w:proofErr w:type="spellEnd"/>
      <w:r w:rsidRPr="002C428A">
        <w:rPr>
          <w:rFonts w:ascii="Arial" w:eastAsia="Arial" w:hAnsi="Arial" w:cs="Arial"/>
          <w:sz w:val="24"/>
          <w:szCs w:val="24"/>
          <w:lang w:eastAsia="es-ES"/>
        </w:rPr>
        <w:t xml:space="preserve"> o el quinteto Albaicín (del que formó parte Andrés Segovia). </w:t>
      </w:r>
    </w:p>
    <w:p w:rsidR="00D472C5" w:rsidRDefault="002C428A" w:rsidP="00D472C5">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El otro gran hotel era el Alhambra Palace. Un hotel de lujo mandado construir por el Duque de San Pedro de </w:t>
      </w:r>
      <w:proofErr w:type="spellStart"/>
      <w:r w:rsidRPr="002C428A">
        <w:rPr>
          <w:rFonts w:ascii="Arial" w:eastAsia="Arial" w:hAnsi="Arial" w:cs="Arial"/>
          <w:sz w:val="24"/>
          <w:szCs w:val="24"/>
          <w:lang w:eastAsia="es-ES"/>
        </w:rPr>
        <w:t>Galatino</w:t>
      </w:r>
      <w:proofErr w:type="spellEnd"/>
      <w:r w:rsidRPr="002C428A">
        <w:rPr>
          <w:rFonts w:ascii="Arial" w:eastAsia="Arial" w:hAnsi="Arial" w:cs="Arial"/>
          <w:sz w:val="24"/>
          <w:szCs w:val="24"/>
          <w:lang w:eastAsia="es-ES"/>
        </w:rPr>
        <w:t xml:space="preserve"> para dotar a la ciudad de un centro de recreo de alto nivel. Su inauguración en 1909, a la que asistió el rey Alfonso XIII, acogió la representación de un espectáculo que </w:t>
      </w:r>
      <w:r w:rsidR="00436949" w:rsidRPr="002C428A">
        <w:rPr>
          <w:rFonts w:ascii="Arial" w:eastAsia="Arial" w:hAnsi="Arial" w:cs="Arial"/>
          <w:sz w:val="24"/>
          <w:szCs w:val="24"/>
          <w:lang w:eastAsia="es-ES"/>
        </w:rPr>
        <w:t>combinaba flamenco</w:t>
      </w:r>
      <w:r w:rsidRPr="002C428A">
        <w:rPr>
          <w:rFonts w:ascii="Arial" w:eastAsia="Arial" w:hAnsi="Arial" w:cs="Arial"/>
          <w:sz w:val="24"/>
          <w:szCs w:val="24"/>
          <w:lang w:eastAsia="es-ES"/>
        </w:rPr>
        <w:t>, danza cl</w:t>
      </w:r>
      <w:r w:rsidR="00436949">
        <w:rPr>
          <w:rFonts w:ascii="Arial" w:eastAsia="Arial" w:hAnsi="Arial" w:cs="Arial"/>
          <w:sz w:val="24"/>
          <w:szCs w:val="24"/>
          <w:lang w:eastAsia="es-ES"/>
        </w:rPr>
        <w:t>ásica española y música clásica</w:t>
      </w:r>
      <w:r w:rsidRPr="002C428A">
        <w:rPr>
          <w:rFonts w:ascii="Arial" w:eastAsia="Arial" w:hAnsi="Arial" w:cs="Arial"/>
          <w:sz w:val="24"/>
          <w:szCs w:val="24"/>
          <w:lang w:eastAsia="es-ES"/>
        </w:rPr>
        <w:t xml:space="preserve"> (</w:t>
      </w:r>
      <w:r w:rsidRPr="002C428A">
        <w:rPr>
          <w:rFonts w:ascii="Arial" w:eastAsia="Arial" w:hAnsi="Arial" w:cs="Arial"/>
          <w:i/>
          <w:sz w:val="24"/>
          <w:szCs w:val="24"/>
          <w:lang w:eastAsia="es-ES"/>
        </w:rPr>
        <w:t>El defensor</w:t>
      </w:r>
      <w:r w:rsidR="00436949">
        <w:rPr>
          <w:rFonts w:ascii="Arial" w:eastAsia="Arial" w:hAnsi="Arial" w:cs="Arial"/>
          <w:i/>
          <w:sz w:val="24"/>
          <w:szCs w:val="24"/>
          <w:lang w:eastAsia="es-ES"/>
        </w:rPr>
        <w:t xml:space="preserve"> de Granada</w:t>
      </w:r>
      <w:r w:rsidR="00436949">
        <w:rPr>
          <w:rFonts w:ascii="Arial" w:eastAsia="Arial" w:hAnsi="Arial" w:cs="Arial"/>
          <w:sz w:val="24"/>
          <w:szCs w:val="24"/>
          <w:lang w:eastAsia="es-ES"/>
        </w:rPr>
        <w:t xml:space="preserve">, </w:t>
      </w:r>
      <w:r w:rsidRPr="002C428A">
        <w:rPr>
          <w:rFonts w:ascii="Arial" w:eastAsia="Arial" w:hAnsi="Arial" w:cs="Arial"/>
          <w:sz w:val="24"/>
          <w:szCs w:val="24"/>
          <w:lang w:eastAsia="es-ES"/>
        </w:rPr>
        <w:t>31 diciembre de 1909)</w:t>
      </w:r>
      <w:r w:rsidR="00436949">
        <w:rPr>
          <w:rFonts w:ascii="Arial" w:eastAsia="Arial" w:hAnsi="Arial" w:cs="Arial"/>
          <w:sz w:val="24"/>
          <w:szCs w:val="24"/>
          <w:lang w:eastAsia="es-ES"/>
        </w:rPr>
        <w:t>.</w:t>
      </w:r>
      <w:r w:rsidRPr="002C428A">
        <w:rPr>
          <w:rFonts w:ascii="Arial" w:eastAsia="Arial" w:hAnsi="Arial" w:cs="Arial"/>
          <w:sz w:val="24"/>
          <w:szCs w:val="24"/>
          <w:lang w:eastAsia="es-ES"/>
        </w:rPr>
        <w:t xml:space="preserve"> En el caso del cuadro flamenco, se trataba del capitaneado por Juan Amaya y conocido como zambra</w:t>
      </w:r>
      <w:r w:rsidR="00D472C5">
        <w:rPr>
          <w:rFonts w:ascii="Arial" w:eastAsia="Arial" w:hAnsi="Arial" w:cs="Arial"/>
          <w:sz w:val="24"/>
          <w:szCs w:val="24"/>
          <w:lang w:eastAsia="es-ES"/>
        </w:rPr>
        <w:t xml:space="preserve"> de Juan Amaya, integrado</w:t>
      </w:r>
      <w:r w:rsidRPr="002C428A">
        <w:rPr>
          <w:rFonts w:ascii="Arial" w:eastAsia="Arial" w:hAnsi="Arial" w:cs="Arial"/>
          <w:sz w:val="24"/>
          <w:szCs w:val="24"/>
          <w:lang w:eastAsia="es-ES"/>
        </w:rPr>
        <w:t xml:space="preserve"> en esta ocasión por Laura Moreno, Carlota Cabello y Dolores Amaya la Colina al baile y Morcillo junto a Amaya al toque. Interpretaron tangos gitanos, caracoles, peteneras, malagueñas, sevillanas y garrotín. Parte de esta </w:t>
      </w:r>
      <w:r w:rsidR="00D472C5" w:rsidRPr="002C428A">
        <w:rPr>
          <w:rFonts w:ascii="Arial" w:eastAsia="Arial" w:hAnsi="Arial" w:cs="Arial"/>
          <w:sz w:val="24"/>
          <w:szCs w:val="24"/>
          <w:lang w:eastAsia="es-ES"/>
        </w:rPr>
        <w:t>troupe</w:t>
      </w:r>
      <w:r w:rsidRPr="002C428A">
        <w:rPr>
          <w:rFonts w:ascii="Arial" w:eastAsia="Arial" w:hAnsi="Arial" w:cs="Arial"/>
          <w:sz w:val="24"/>
          <w:szCs w:val="24"/>
          <w:lang w:eastAsia="es-ES"/>
        </w:rPr>
        <w:t xml:space="preserve"> había participado en la Exposición Universal de París de 1900 lo que nos da cuenta de la internacionalización del género.</w:t>
      </w:r>
    </w:p>
    <w:p w:rsidR="002C428A" w:rsidRPr="002C428A" w:rsidRDefault="002F7F42" w:rsidP="00D472C5">
      <w:pPr>
        <w:spacing w:after="120" w:line="360" w:lineRule="auto"/>
        <w:ind w:firstLine="567"/>
        <w:jc w:val="both"/>
        <w:rPr>
          <w:rFonts w:ascii="Arial" w:eastAsia="Arial" w:hAnsi="Arial" w:cs="Arial"/>
          <w:sz w:val="24"/>
          <w:szCs w:val="24"/>
          <w:lang w:eastAsia="es-ES"/>
        </w:rPr>
      </w:pPr>
      <w:r>
        <w:rPr>
          <w:rFonts w:ascii="Arial" w:eastAsia="Arial" w:hAnsi="Arial" w:cs="Arial"/>
          <w:sz w:val="24"/>
          <w:szCs w:val="24"/>
          <w:lang w:eastAsia="es-ES"/>
        </w:rPr>
        <w:t xml:space="preserve">Curro </w:t>
      </w:r>
      <w:r w:rsidR="002C428A" w:rsidRPr="002C428A">
        <w:rPr>
          <w:rFonts w:ascii="Arial" w:eastAsia="Arial" w:hAnsi="Arial" w:cs="Arial"/>
          <w:sz w:val="24"/>
          <w:szCs w:val="24"/>
          <w:lang w:eastAsia="es-ES"/>
        </w:rPr>
        <w:t xml:space="preserve">Albaicín (2011) refiere que la zambra como género surgió del mestizaje cultural de gitanos y moriscos en el entorno del </w:t>
      </w:r>
      <w:proofErr w:type="spellStart"/>
      <w:r w:rsidR="002C428A" w:rsidRPr="002C428A">
        <w:rPr>
          <w:rFonts w:ascii="Arial" w:eastAsia="Arial" w:hAnsi="Arial" w:cs="Arial"/>
          <w:sz w:val="24"/>
          <w:szCs w:val="24"/>
          <w:lang w:eastAsia="es-ES"/>
        </w:rPr>
        <w:t>Sacromonte</w:t>
      </w:r>
      <w:proofErr w:type="spellEnd"/>
      <w:r w:rsidR="002C428A" w:rsidRPr="002C428A">
        <w:rPr>
          <w:rFonts w:ascii="Arial" w:eastAsia="Arial" w:hAnsi="Arial" w:cs="Arial"/>
          <w:sz w:val="24"/>
          <w:szCs w:val="24"/>
          <w:lang w:eastAsia="es-ES"/>
        </w:rPr>
        <w:t xml:space="preserve">. Se trata </w:t>
      </w:r>
      <w:r w:rsidR="002C428A" w:rsidRPr="002C428A">
        <w:rPr>
          <w:rFonts w:ascii="Arial" w:eastAsia="Arial" w:hAnsi="Arial" w:cs="Arial"/>
          <w:sz w:val="24"/>
          <w:szCs w:val="24"/>
          <w:lang w:eastAsia="es-ES"/>
        </w:rPr>
        <w:lastRenderedPageBreak/>
        <w:t xml:space="preserve">de una recreación del ritual de celebración de la boda gitana, y está compuesta por cantes y bailes con acompañamiento instrumental. Entre los bailes que la integraban se encontraban la </w:t>
      </w:r>
      <w:proofErr w:type="spellStart"/>
      <w:r w:rsidR="002C428A" w:rsidRPr="002C428A">
        <w:rPr>
          <w:rFonts w:ascii="Arial" w:eastAsia="Arial" w:hAnsi="Arial" w:cs="Arial"/>
          <w:sz w:val="24"/>
          <w:szCs w:val="24"/>
          <w:lang w:eastAsia="es-ES"/>
        </w:rPr>
        <w:t>alboreá</w:t>
      </w:r>
      <w:proofErr w:type="spellEnd"/>
      <w:r w:rsidR="002C428A" w:rsidRPr="002C428A">
        <w:rPr>
          <w:rFonts w:ascii="Arial" w:eastAsia="Arial" w:hAnsi="Arial" w:cs="Arial"/>
          <w:sz w:val="24"/>
          <w:szCs w:val="24"/>
          <w:lang w:eastAsia="es-ES"/>
        </w:rPr>
        <w:t xml:space="preserve">, la cachucha y la mosca, junto a otros que se han ido añadiendo a lo largo del tiempo como diversos tipos de tangos (los de la flor, de </w:t>
      </w:r>
      <w:proofErr w:type="spellStart"/>
      <w:r w:rsidR="002C428A" w:rsidRPr="002C428A">
        <w:rPr>
          <w:rFonts w:ascii="Arial" w:eastAsia="Arial" w:hAnsi="Arial" w:cs="Arial"/>
          <w:sz w:val="24"/>
          <w:szCs w:val="24"/>
          <w:lang w:eastAsia="es-ES"/>
        </w:rPr>
        <w:t>Graná</w:t>
      </w:r>
      <w:proofErr w:type="spellEnd"/>
      <w:r w:rsidR="002C428A" w:rsidRPr="002C428A">
        <w:rPr>
          <w:rFonts w:ascii="Arial" w:eastAsia="Arial" w:hAnsi="Arial" w:cs="Arial"/>
          <w:sz w:val="24"/>
          <w:szCs w:val="24"/>
          <w:lang w:eastAsia="es-ES"/>
        </w:rPr>
        <w:t xml:space="preserve">), fandangos (del Albaicín, de la </w:t>
      </w:r>
      <w:proofErr w:type="spellStart"/>
      <w:r w:rsidR="002C428A" w:rsidRPr="002C428A">
        <w:rPr>
          <w:rFonts w:ascii="Arial" w:eastAsia="Arial" w:hAnsi="Arial" w:cs="Arial"/>
          <w:sz w:val="24"/>
          <w:szCs w:val="24"/>
          <w:lang w:eastAsia="es-ES"/>
        </w:rPr>
        <w:t>Peza</w:t>
      </w:r>
      <w:proofErr w:type="spellEnd"/>
      <w:r w:rsidR="002C428A" w:rsidRPr="002C428A">
        <w:rPr>
          <w:rFonts w:ascii="Arial" w:eastAsia="Arial" w:hAnsi="Arial" w:cs="Arial"/>
          <w:sz w:val="24"/>
          <w:szCs w:val="24"/>
          <w:lang w:eastAsia="es-ES"/>
        </w:rPr>
        <w:t xml:space="preserve">), el </w:t>
      </w:r>
      <w:proofErr w:type="spellStart"/>
      <w:r w:rsidR="002C428A" w:rsidRPr="002C428A">
        <w:rPr>
          <w:rFonts w:ascii="Arial" w:eastAsia="Arial" w:hAnsi="Arial" w:cs="Arial"/>
          <w:sz w:val="24"/>
          <w:szCs w:val="24"/>
          <w:lang w:eastAsia="es-ES"/>
        </w:rPr>
        <w:t>petaco</w:t>
      </w:r>
      <w:proofErr w:type="spellEnd"/>
      <w:r w:rsidR="002C428A" w:rsidRPr="002C428A">
        <w:rPr>
          <w:rFonts w:ascii="Arial" w:eastAsia="Arial" w:hAnsi="Arial" w:cs="Arial"/>
          <w:sz w:val="24"/>
          <w:szCs w:val="24"/>
          <w:lang w:eastAsia="es-ES"/>
        </w:rPr>
        <w:t>, las manchegas, etc. Entre los instrumentos que la acompañan están las guitarras, las bandurrias, los chinchines, las castañuelas y la pandereta.</w:t>
      </w:r>
    </w:p>
    <w:p w:rsidR="002C428A" w:rsidRPr="002C428A" w:rsidRDefault="002C428A" w:rsidP="00E01A41">
      <w:pPr>
        <w:spacing w:after="120" w:line="360" w:lineRule="auto"/>
        <w:jc w:val="both"/>
        <w:rPr>
          <w:rFonts w:ascii="Arial" w:eastAsia="Arial" w:hAnsi="Arial" w:cs="Arial"/>
          <w:sz w:val="24"/>
          <w:szCs w:val="24"/>
          <w:lang w:eastAsia="es-ES"/>
        </w:rPr>
      </w:pPr>
    </w:p>
    <w:p w:rsidR="002C428A" w:rsidRPr="002C428A" w:rsidRDefault="002C428A" w:rsidP="000B57C6">
      <w:pPr>
        <w:spacing w:after="0" w:line="360" w:lineRule="auto"/>
        <w:jc w:val="center"/>
        <w:rPr>
          <w:rFonts w:ascii="Arial" w:eastAsia="Arial" w:hAnsi="Arial" w:cs="Arial"/>
          <w:sz w:val="24"/>
          <w:szCs w:val="24"/>
          <w:lang w:eastAsia="es-ES"/>
        </w:rPr>
      </w:pPr>
      <w:r w:rsidRPr="002C428A">
        <w:rPr>
          <w:rFonts w:ascii="Arial" w:eastAsia="Arial" w:hAnsi="Arial" w:cs="Arial"/>
          <w:noProof/>
          <w:lang w:eastAsia="es-ES"/>
        </w:rPr>
        <w:drawing>
          <wp:inline distT="0" distB="0" distL="0" distR="0" wp14:anchorId="1529CD73" wp14:editId="7FBB73F0">
            <wp:extent cx="5232400" cy="3268133"/>
            <wp:effectExtent l="0" t="0" r="6350" b="8890"/>
            <wp:docPr id="8" name="image6.jpg" descr="https://www.romarchive.eu/m/b/2350/CACHE/images/adlib/fla_00005_d/258aab650598cac6a179b87568014c4b.jpg"/>
            <wp:cNvGraphicFramePr/>
            <a:graphic xmlns:a="http://schemas.openxmlformats.org/drawingml/2006/main">
              <a:graphicData uri="http://schemas.openxmlformats.org/drawingml/2006/picture">
                <pic:pic xmlns:pic="http://schemas.openxmlformats.org/drawingml/2006/picture">
                  <pic:nvPicPr>
                    <pic:cNvPr id="0" name="image6.jpg" descr="https://www.romarchive.eu/m/b/2350/CACHE/images/adlib/fla_00005_d/258aab650598cac6a179b87568014c4b.jpg"/>
                    <pic:cNvPicPr preferRelativeResize="0"/>
                  </pic:nvPicPr>
                  <pic:blipFill>
                    <a:blip r:embed="rId18"/>
                    <a:srcRect/>
                    <a:stretch>
                      <a:fillRect/>
                    </a:stretch>
                  </pic:blipFill>
                  <pic:spPr>
                    <a:xfrm>
                      <a:off x="0" y="0"/>
                      <a:ext cx="5236084" cy="3270434"/>
                    </a:xfrm>
                    <a:prstGeom prst="rect">
                      <a:avLst/>
                    </a:prstGeom>
                    <a:ln/>
                  </pic:spPr>
                </pic:pic>
              </a:graphicData>
            </a:graphic>
          </wp:inline>
        </w:drawing>
      </w:r>
    </w:p>
    <w:sdt>
      <w:sdtPr>
        <w:rPr>
          <w:rFonts w:ascii="Arial" w:eastAsia="Arial" w:hAnsi="Arial" w:cs="Arial"/>
          <w:lang w:eastAsia="es-ES"/>
        </w:rPr>
        <w:tag w:val="goog_rdk_5"/>
        <w:id w:val="107013582"/>
      </w:sdtPr>
      <w:sdtEndPr/>
      <w:sdtContent>
        <w:p w:rsidR="002C428A" w:rsidRPr="00D472C5" w:rsidRDefault="00261E11" w:rsidP="000B57C6">
          <w:pPr>
            <w:spacing w:after="240" w:line="360" w:lineRule="auto"/>
            <w:jc w:val="center"/>
            <w:rPr>
              <w:rFonts w:ascii="Arial" w:eastAsia="Arial" w:hAnsi="Arial" w:cs="Arial"/>
              <w:sz w:val="20"/>
              <w:szCs w:val="20"/>
              <w:lang w:eastAsia="es-ES"/>
            </w:rPr>
          </w:pPr>
          <w:sdt>
            <w:sdtPr>
              <w:rPr>
                <w:rFonts w:ascii="Arial" w:eastAsia="Arial" w:hAnsi="Arial" w:cs="Arial"/>
                <w:lang w:eastAsia="es-ES"/>
              </w:rPr>
              <w:tag w:val="goog_rdk_3"/>
              <w:id w:val="-427041996"/>
            </w:sdtPr>
            <w:sdtEndPr/>
            <w:sdtContent>
              <w:r w:rsidR="002C428A" w:rsidRPr="00D472C5">
                <w:rPr>
                  <w:rFonts w:ascii="Arial" w:eastAsia="Arial" w:hAnsi="Arial" w:cs="Arial"/>
                  <w:sz w:val="20"/>
                  <w:szCs w:val="20"/>
                  <w:lang w:eastAsia="es-ES"/>
                </w:rPr>
                <w:t>Figura 2: Zambra de Juan Amaya. Centro Andaluz de Documentación del Flamenco</w:t>
              </w:r>
            </w:sdtContent>
          </w:sdt>
          <w:r w:rsidR="002C428A" w:rsidRPr="002C428A">
            <w:rPr>
              <w:rFonts w:ascii="Arial" w:eastAsia="Arial" w:hAnsi="Arial" w:cs="Arial"/>
              <w:sz w:val="24"/>
              <w:szCs w:val="24"/>
              <w:vertAlign w:val="superscript"/>
              <w:lang w:eastAsia="es-ES"/>
            </w:rPr>
            <w:footnoteReference w:id="2"/>
          </w:r>
          <w:sdt>
            <w:sdtPr>
              <w:rPr>
                <w:rFonts w:ascii="Arial" w:eastAsia="Arial" w:hAnsi="Arial" w:cs="Arial"/>
                <w:lang w:eastAsia="es-ES"/>
              </w:rPr>
              <w:tag w:val="goog_rdk_4"/>
              <w:id w:val="-1067178410"/>
            </w:sdtPr>
            <w:sdtEndPr/>
            <w:sdtContent>
              <w:r w:rsidR="002C428A" w:rsidRPr="00D472C5">
                <w:rPr>
                  <w:rFonts w:ascii="Arial" w:eastAsia="Arial" w:hAnsi="Arial" w:cs="Arial"/>
                  <w:sz w:val="20"/>
                  <w:szCs w:val="20"/>
                  <w:lang w:eastAsia="es-ES"/>
                </w:rPr>
                <w:t>.</w:t>
              </w:r>
            </w:sdtContent>
          </w:sdt>
        </w:p>
      </w:sdtContent>
    </w:sdt>
    <w:p w:rsidR="002C428A" w:rsidRDefault="002C428A" w:rsidP="000B57C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Los bailes que se hacían</w:t>
      </w:r>
      <w:r w:rsidR="000B57C6">
        <w:rPr>
          <w:rFonts w:ascii="Arial" w:eastAsia="Arial" w:hAnsi="Arial" w:cs="Arial"/>
          <w:sz w:val="24"/>
          <w:szCs w:val="24"/>
          <w:lang w:eastAsia="es-ES"/>
        </w:rPr>
        <w:t>,</w:t>
      </w:r>
      <w:r w:rsidRPr="002C428A">
        <w:rPr>
          <w:rFonts w:ascii="Arial" w:eastAsia="Arial" w:hAnsi="Arial" w:cs="Arial"/>
          <w:sz w:val="24"/>
          <w:szCs w:val="24"/>
          <w:lang w:eastAsia="es-ES"/>
        </w:rPr>
        <w:t xml:space="preserve"> tanto en grupo como individualmente, incluían saltos, giros, cruces y algunos movimientos lascivos que despertaron el interés de los viajeros que acudían a Granada y que veían en estos bailes las reminiscencias de ese orientalismo que había sido el motivo de su viaje a la ciudad.</w:t>
      </w:r>
      <w:r w:rsidR="000B57C6">
        <w:rPr>
          <w:rFonts w:ascii="Arial" w:eastAsia="Arial" w:hAnsi="Arial" w:cs="Arial"/>
          <w:sz w:val="24"/>
          <w:szCs w:val="24"/>
          <w:lang w:eastAsia="es-ES"/>
        </w:rPr>
        <w:t xml:space="preserve"> </w:t>
      </w:r>
      <w:r w:rsidRPr="002C428A">
        <w:rPr>
          <w:rFonts w:ascii="Arial" w:eastAsia="Arial" w:hAnsi="Arial" w:cs="Arial"/>
          <w:sz w:val="24"/>
          <w:szCs w:val="24"/>
          <w:lang w:eastAsia="es-ES"/>
        </w:rPr>
        <w:t xml:space="preserve">Albaicín (2011) nos dice que este espectáculo se ofrecía en diversos espacios de la ciudad de forma puntual, pero que desde finales del XIX se asienta con regularidad en las cuevas del </w:t>
      </w:r>
      <w:proofErr w:type="spellStart"/>
      <w:r w:rsidRPr="002C428A">
        <w:rPr>
          <w:rFonts w:ascii="Arial" w:eastAsia="Arial" w:hAnsi="Arial" w:cs="Arial"/>
          <w:sz w:val="24"/>
          <w:szCs w:val="24"/>
          <w:lang w:eastAsia="es-ES"/>
        </w:rPr>
        <w:t>Sacromonte</w:t>
      </w:r>
      <w:proofErr w:type="spellEnd"/>
      <w:r w:rsidRPr="002C428A">
        <w:rPr>
          <w:rFonts w:ascii="Arial" w:eastAsia="Arial" w:hAnsi="Arial" w:cs="Arial"/>
          <w:sz w:val="24"/>
          <w:szCs w:val="24"/>
          <w:lang w:eastAsia="es-ES"/>
        </w:rPr>
        <w:t xml:space="preserve"> de la mano de los Amaya. Hasta hoy.</w:t>
      </w:r>
    </w:p>
    <w:p w:rsidR="002C428A" w:rsidRPr="002C428A" w:rsidRDefault="000B57C6" w:rsidP="000B57C6">
      <w:pPr>
        <w:spacing w:after="120" w:line="360" w:lineRule="auto"/>
        <w:ind w:firstLine="567"/>
        <w:jc w:val="both"/>
        <w:rPr>
          <w:rFonts w:ascii="Arial" w:eastAsia="Arial" w:hAnsi="Arial" w:cs="Arial"/>
          <w:sz w:val="24"/>
          <w:szCs w:val="24"/>
          <w:lang w:eastAsia="es-ES"/>
        </w:rPr>
      </w:pPr>
      <w:r>
        <w:rPr>
          <w:rFonts w:ascii="Arial" w:eastAsia="Arial" w:hAnsi="Arial" w:cs="Arial"/>
          <w:sz w:val="24"/>
          <w:szCs w:val="24"/>
          <w:lang w:eastAsia="es-ES"/>
        </w:rPr>
        <w:lastRenderedPageBreak/>
        <w:t>En definitiva, l</w:t>
      </w:r>
      <w:r w:rsidR="002C428A" w:rsidRPr="002C428A">
        <w:rPr>
          <w:rFonts w:ascii="Arial" w:eastAsia="Arial" w:hAnsi="Arial" w:cs="Arial"/>
          <w:sz w:val="24"/>
          <w:szCs w:val="24"/>
          <w:lang w:eastAsia="es-ES"/>
        </w:rPr>
        <w:t xml:space="preserve">os principales espacios dedicados al flamenco a finales del siglo XIX y principios del XX en Granada fueron el café cantante, los hoteles y las cuevas del </w:t>
      </w:r>
      <w:proofErr w:type="spellStart"/>
      <w:r w:rsidR="002C428A" w:rsidRPr="002C428A">
        <w:rPr>
          <w:rFonts w:ascii="Arial" w:eastAsia="Arial" w:hAnsi="Arial" w:cs="Arial"/>
          <w:sz w:val="24"/>
          <w:szCs w:val="24"/>
          <w:lang w:eastAsia="es-ES"/>
        </w:rPr>
        <w:t>Sacromonte</w:t>
      </w:r>
      <w:proofErr w:type="spellEnd"/>
      <w:r w:rsidR="002C428A" w:rsidRPr="002C428A">
        <w:rPr>
          <w:rFonts w:ascii="Arial" w:eastAsia="Arial" w:hAnsi="Arial" w:cs="Arial"/>
          <w:sz w:val="24"/>
          <w:szCs w:val="24"/>
          <w:lang w:eastAsia="es-ES"/>
        </w:rPr>
        <w:t xml:space="preserve">. De ellos, sólo el café cantante se dirigió al público local, aunque también era frecuentado por los extranjeros. Los cuadros flamencos eran temporales e iban rotando con otros cafés de diferentes ciudades. La zambra de las cuevas del </w:t>
      </w:r>
      <w:proofErr w:type="spellStart"/>
      <w:r w:rsidR="002C428A" w:rsidRPr="002C428A">
        <w:rPr>
          <w:rFonts w:ascii="Arial" w:eastAsia="Arial" w:hAnsi="Arial" w:cs="Arial"/>
          <w:sz w:val="24"/>
          <w:szCs w:val="24"/>
          <w:lang w:eastAsia="es-ES"/>
        </w:rPr>
        <w:t>Sacromonte</w:t>
      </w:r>
      <w:proofErr w:type="spellEnd"/>
      <w:r w:rsidR="002C428A" w:rsidRPr="002C428A">
        <w:rPr>
          <w:rFonts w:ascii="Arial" w:eastAsia="Arial" w:hAnsi="Arial" w:cs="Arial"/>
          <w:sz w:val="24"/>
          <w:szCs w:val="24"/>
          <w:lang w:eastAsia="es-ES"/>
        </w:rPr>
        <w:t xml:space="preserve"> y los espectáculos ofrecidos en los hoteles sí que han sido dirigidos a ese visitante extranjero y los programas ofrecidos en ellos incidían en los aspectos artísticos demandados por ese tipo de público, el orientalismo, lo primitivo y lo gitano. </w:t>
      </w:r>
    </w:p>
    <w:p w:rsidR="00484994" w:rsidRDefault="00261E11" w:rsidP="008364B9">
      <w:pPr>
        <w:spacing w:after="120" w:line="360" w:lineRule="auto"/>
        <w:rPr>
          <w:rFonts w:ascii="Arial" w:eastAsia="Arial" w:hAnsi="Arial" w:cs="Arial"/>
          <w:lang w:eastAsia="es-ES"/>
        </w:rPr>
      </w:pPr>
      <w:sdt>
        <w:sdtPr>
          <w:rPr>
            <w:rFonts w:ascii="Arial" w:eastAsia="Arial" w:hAnsi="Arial" w:cs="Arial"/>
            <w:lang w:eastAsia="es-ES"/>
          </w:rPr>
          <w:tag w:val="goog_rdk_13"/>
          <w:id w:val="519055349"/>
        </w:sdtPr>
        <w:sdtEndPr/>
        <w:sdtContent>
          <w:sdt>
            <w:sdtPr>
              <w:rPr>
                <w:rFonts w:ascii="Arial" w:eastAsia="Arial" w:hAnsi="Arial" w:cs="Arial"/>
                <w:lang w:eastAsia="es-ES"/>
              </w:rPr>
              <w:tag w:val="goog_rdk_11"/>
              <w:id w:val="-461585778"/>
            </w:sdtPr>
            <w:sdtEndPr/>
            <w:sdtContent>
              <w:sdt>
                <w:sdtPr>
                  <w:rPr>
                    <w:rFonts w:ascii="Arial" w:eastAsia="Arial" w:hAnsi="Arial" w:cs="Arial"/>
                    <w:lang w:eastAsia="es-ES"/>
                  </w:rPr>
                  <w:tag w:val="goog_rdk_12"/>
                  <w:id w:val="1205753386"/>
                </w:sdtPr>
                <w:sdtEndPr/>
                <w:sdtContent/>
              </w:sdt>
            </w:sdtContent>
          </w:sdt>
        </w:sdtContent>
      </w:sdt>
      <w:sdt>
        <w:sdtPr>
          <w:rPr>
            <w:rFonts w:ascii="Arial" w:eastAsia="Arial" w:hAnsi="Arial" w:cs="Arial"/>
            <w:lang w:eastAsia="es-ES"/>
          </w:rPr>
          <w:tag w:val="goog_rdk_16"/>
          <w:id w:val="1733890134"/>
        </w:sdtPr>
        <w:sdtEndPr/>
        <w:sdtContent>
          <w:sdt>
            <w:sdtPr>
              <w:rPr>
                <w:rFonts w:ascii="Arial" w:eastAsia="Arial" w:hAnsi="Arial" w:cs="Arial"/>
                <w:lang w:eastAsia="es-ES"/>
              </w:rPr>
              <w:tag w:val="goog_rdk_14"/>
              <w:id w:val="1571927118"/>
            </w:sdtPr>
            <w:sdtEndPr/>
            <w:sdtContent>
              <w:sdt>
                <w:sdtPr>
                  <w:rPr>
                    <w:rFonts w:ascii="Arial" w:eastAsia="Arial" w:hAnsi="Arial" w:cs="Arial"/>
                    <w:lang w:eastAsia="es-ES"/>
                  </w:rPr>
                  <w:tag w:val="goog_rdk_15"/>
                  <w:id w:val="1044648919"/>
                </w:sdtPr>
                <w:sdtEndPr/>
                <w:sdtContent/>
              </w:sdt>
            </w:sdtContent>
          </w:sdt>
        </w:sdtContent>
      </w:sdt>
    </w:p>
    <w:p w:rsidR="002C428A" w:rsidRPr="002C428A" w:rsidRDefault="002C428A" w:rsidP="008364B9">
      <w:pPr>
        <w:spacing w:after="120" w:line="360" w:lineRule="auto"/>
        <w:rPr>
          <w:rFonts w:ascii="Arial" w:eastAsia="Arial" w:hAnsi="Arial" w:cs="Arial"/>
          <w:b/>
          <w:lang w:eastAsia="es-ES"/>
        </w:rPr>
      </w:pPr>
      <w:r w:rsidRPr="008364B9">
        <w:rPr>
          <w:rFonts w:ascii="Arial" w:eastAsia="Arial" w:hAnsi="Arial" w:cs="Arial"/>
          <w:b/>
          <w:i/>
          <w:sz w:val="24"/>
          <w:szCs w:val="24"/>
          <w:lang w:eastAsia="es-ES"/>
        </w:rPr>
        <w:t>Precariedad al aire</w:t>
      </w:r>
    </w:p>
    <w:p w:rsidR="002C428A" w:rsidRPr="002C428A" w:rsidRDefault="002C428A" w:rsidP="008364B9">
      <w:pPr>
        <w:spacing w:after="120" w:line="360" w:lineRule="auto"/>
        <w:jc w:val="both"/>
        <w:rPr>
          <w:rFonts w:ascii="Arial" w:eastAsia="Arial" w:hAnsi="Arial" w:cs="Arial"/>
          <w:sz w:val="24"/>
          <w:szCs w:val="24"/>
          <w:lang w:eastAsia="es-ES"/>
        </w:rPr>
      </w:pPr>
      <w:bookmarkStart w:id="1" w:name="_heading=h.gjdgxs" w:colFirst="0" w:colLast="0"/>
      <w:bookmarkEnd w:id="1"/>
      <w:r w:rsidRPr="002C428A">
        <w:rPr>
          <w:rFonts w:ascii="Arial" w:eastAsia="Arial" w:hAnsi="Arial" w:cs="Arial"/>
          <w:sz w:val="24"/>
          <w:szCs w:val="24"/>
          <w:lang w:eastAsia="es-ES"/>
        </w:rPr>
        <w:t xml:space="preserve">El reloj da las siete. Juan/a salta hacia la habitación desde el pequeño parque infantil del salón donde juega con su hijo/a. Siempre “a compás”, se viste con ropa deportiva y prepara una mochila con todo lo necesario para trabajar. Sale a la calle, monta en una moto que ya casi tiene pagada y se dirige al </w:t>
      </w:r>
      <w:proofErr w:type="spellStart"/>
      <w:r w:rsidRPr="002C428A">
        <w:rPr>
          <w:rFonts w:ascii="Arial" w:eastAsia="Arial" w:hAnsi="Arial" w:cs="Arial"/>
          <w:sz w:val="24"/>
          <w:szCs w:val="24"/>
          <w:lang w:eastAsia="es-ES"/>
        </w:rPr>
        <w:t>Sacromonte</w:t>
      </w:r>
      <w:proofErr w:type="spellEnd"/>
      <w:r w:rsidRPr="002C428A">
        <w:rPr>
          <w:rFonts w:ascii="Arial" w:eastAsia="Arial" w:hAnsi="Arial" w:cs="Arial"/>
          <w:sz w:val="24"/>
          <w:szCs w:val="24"/>
          <w:lang w:eastAsia="es-ES"/>
        </w:rPr>
        <w:t xml:space="preserve"> de Granada desde donde vive, en el popular barrio de la Chana. Cruza el río Genil, sube por la Acera del </w:t>
      </w:r>
      <w:proofErr w:type="spellStart"/>
      <w:r w:rsidRPr="002C428A">
        <w:rPr>
          <w:rFonts w:ascii="Arial" w:eastAsia="Arial" w:hAnsi="Arial" w:cs="Arial"/>
          <w:sz w:val="24"/>
          <w:szCs w:val="24"/>
          <w:lang w:eastAsia="es-ES"/>
        </w:rPr>
        <w:t>Darro</w:t>
      </w:r>
      <w:proofErr w:type="spellEnd"/>
      <w:r w:rsidRPr="002C428A">
        <w:rPr>
          <w:rFonts w:ascii="Arial" w:eastAsia="Arial" w:hAnsi="Arial" w:cs="Arial"/>
          <w:sz w:val="24"/>
          <w:szCs w:val="24"/>
          <w:lang w:eastAsia="es-ES"/>
        </w:rPr>
        <w:t xml:space="preserve">, enfila Reyes Católicos y traspone al Albaicín bajo. El tráfico en el centro de la ciudad nunca es fácil y serpentea calle arriba entre coches, autobuses, ciclistas, peatones... y turistas. A las ocho empieza su primer pase y ya va tarde, como siempre. Una vez superado el conocido como Paseo de los Tristes, sube la Cuesta del </w:t>
      </w:r>
      <w:proofErr w:type="spellStart"/>
      <w:r w:rsidRPr="002C428A">
        <w:rPr>
          <w:rFonts w:ascii="Arial" w:eastAsia="Arial" w:hAnsi="Arial" w:cs="Arial"/>
          <w:sz w:val="24"/>
          <w:szCs w:val="24"/>
          <w:lang w:eastAsia="es-ES"/>
        </w:rPr>
        <w:t>Chapiz</w:t>
      </w:r>
      <w:proofErr w:type="spellEnd"/>
      <w:r w:rsidRPr="002C428A">
        <w:rPr>
          <w:rFonts w:ascii="Arial" w:eastAsia="Arial" w:hAnsi="Arial" w:cs="Arial"/>
          <w:sz w:val="24"/>
          <w:szCs w:val="24"/>
          <w:lang w:eastAsia="es-ES"/>
        </w:rPr>
        <w:t xml:space="preserve"> y a media altura de la calle gira a la derecha para entrar, una tarde más, en</w:t>
      </w:r>
      <w:r w:rsidR="008364B9">
        <w:rPr>
          <w:rFonts w:ascii="Arial" w:eastAsia="Arial" w:hAnsi="Arial" w:cs="Arial"/>
          <w:sz w:val="24"/>
          <w:szCs w:val="24"/>
          <w:lang w:eastAsia="es-ES"/>
        </w:rPr>
        <w:t xml:space="preserve"> el </w:t>
      </w:r>
      <w:proofErr w:type="spellStart"/>
      <w:r w:rsidR="008364B9">
        <w:rPr>
          <w:rFonts w:ascii="Arial" w:eastAsia="Arial" w:hAnsi="Arial" w:cs="Arial"/>
          <w:sz w:val="24"/>
          <w:szCs w:val="24"/>
          <w:lang w:eastAsia="es-ES"/>
        </w:rPr>
        <w:t>Sacromonte</w:t>
      </w:r>
      <w:proofErr w:type="spellEnd"/>
      <w:r w:rsidR="008364B9">
        <w:rPr>
          <w:rFonts w:ascii="Arial" w:eastAsia="Arial" w:hAnsi="Arial" w:cs="Arial"/>
          <w:sz w:val="24"/>
          <w:szCs w:val="24"/>
          <w:lang w:eastAsia="es-ES"/>
        </w:rPr>
        <w:t>. Justo a tiempo −también como siempre−</w:t>
      </w:r>
      <w:r w:rsidRPr="002C428A">
        <w:rPr>
          <w:rFonts w:ascii="Arial" w:eastAsia="Arial" w:hAnsi="Arial" w:cs="Arial"/>
          <w:sz w:val="24"/>
          <w:szCs w:val="24"/>
          <w:lang w:eastAsia="es-ES"/>
        </w:rPr>
        <w:t>, Juan/a llega a la cueva, abre la mochila y se cambia, no solo de ropa sino también posibl</w:t>
      </w:r>
      <w:r w:rsidR="008364B9">
        <w:rPr>
          <w:rFonts w:ascii="Arial" w:eastAsia="Arial" w:hAnsi="Arial" w:cs="Arial"/>
          <w:sz w:val="24"/>
          <w:szCs w:val="24"/>
          <w:lang w:eastAsia="es-ES"/>
        </w:rPr>
        <w:t xml:space="preserve">emente de ánimo. De ocho </w:t>
      </w:r>
      <w:r w:rsidRPr="002C428A">
        <w:rPr>
          <w:rFonts w:ascii="Arial" w:eastAsia="Arial" w:hAnsi="Arial" w:cs="Arial"/>
          <w:sz w:val="24"/>
          <w:szCs w:val="24"/>
          <w:lang w:eastAsia="es-ES"/>
        </w:rPr>
        <w:t>a nueve, Juan/a, que trabaja como b</w:t>
      </w:r>
      <w:r w:rsidR="00AB5536">
        <w:rPr>
          <w:rFonts w:ascii="Arial" w:eastAsia="Arial" w:hAnsi="Arial" w:cs="Arial"/>
          <w:sz w:val="24"/>
          <w:szCs w:val="24"/>
          <w:lang w:eastAsia="es-ES"/>
        </w:rPr>
        <w:t>ailaor/a en una cueva flamenca −</w:t>
      </w:r>
      <w:r w:rsidRPr="002C428A">
        <w:rPr>
          <w:rFonts w:ascii="Arial" w:eastAsia="Arial" w:hAnsi="Arial" w:cs="Arial"/>
          <w:sz w:val="24"/>
          <w:szCs w:val="24"/>
          <w:lang w:eastAsia="es-ES"/>
        </w:rPr>
        <w:t xml:space="preserve">a estas alturas </w:t>
      </w:r>
      <w:r w:rsidR="00AB5536">
        <w:rPr>
          <w:rFonts w:ascii="Arial" w:eastAsia="Arial" w:hAnsi="Arial" w:cs="Arial"/>
          <w:sz w:val="24"/>
          <w:szCs w:val="24"/>
          <w:lang w:eastAsia="es-ES"/>
        </w:rPr>
        <w:t xml:space="preserve">del texto ya lo habrán deducido−, ejecuta ante un </w:t>
      </w:r>
      <w:r w:rsidRPr="002C428A">
        <w:rPr>
          <w:rFonts w:ascii="Arial" w:eastAsia="Arial" w:hAnsi="Arial" w:cs="Arial"/>
          <w:sz w:val="24"/>
          <w:szCs w:val="24"/>
          <w:lang w:eastAsia="es-ES"/>
        </w:rPr>
        <w:t xml:space="preserve">público mayoritariamente neófito en la materia parte del repertorio coreográfico que lleva meses configurando y que mostrará ya completo en su </w:t>
      </w:r>
      <w:r w:rsidR="00AB5536">
        <w:rPr>
          <w:rFonts w:ascii="Arial" w:eastAsia="Arial" w:hAnsi="Arial" w:cs="Arial"/>
          <w:sz w:val="24"/>
          <w:szCs w:val="24"/>
          <w:lang w:eastAsia="es-ES"/>
        </w:rPr>
        <w:t>próxima estancia en China.</w:t>
      </w:r>
      <w:r w:rsidRPr="002C428A">
        <w:rPr>
          <w:rFonts w:ascii="Arial" w:eastAsia="Arial" w:hAnsi="Arial" w:cs="Arial"/>
          <w:sz w:val="24"/>
          <w:szCs w:val="24"/>
          <w:lang w:eastAsia="es-ES"/>
        </w:rPr>
        <w:t xml:space="preserve"> El resto de su baile lo dedica a jugar, entre gestos mecánicos aprendidos hace años y una pizca de improvisación que varía según el día…</w:t>
      </w:r>
    </w:p>
    <w:p w:rsidR="002C428A" w:rsidRPr="002C428A" w:rsidRDefault="002C428A" w:rsidP="008364B9">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En seguida, y con el sudor todavía de un primer pase recién terminado, Juan/a, vestido/a de baile, debe dirigirse a otra cueva muy próxima a la primera. Allí continuará con una segunda actuación acompañado/a del mismo cuadro </w:t>
      </w:r>
      <w:r w:rsidRPr="002C428A">
        <w:rPr>
          <w:rFonts w:ascii="Arial" w:eastAsia="Arial" w:hAnsi="Arial" w:cs="Arial"/>
          <w:sz w:val="24"/>
          <w:szCs w:val="24"/>
          <w:lang w:eastAsia="es-ES"/>
        </w:rPr>
        <w:lastRenderedPageBreak/>
        <w:t xml:space="preserve">flamenco, entre las nueve y media y las diez y media de la noche. En esta ocasión, los gestos mecánicos aparecen quizás con mayor fuerza y aquella pizca de improvisación del primer pase pierde ahora algo de frescura. Pero Juan/a no olvida movimientos de </w:t>
      </w:r>
      <w:proofErr w:type="gramStart"/>
      <w:r w:rsidRPr="002C428A">
        <w:rPr>
          <w:rFonts w:ascii="Arial" w:eastAsia="Arial" w:hAnsi="Arial" w:cs="Arial"/>
          <w:sz w:val="24"/>
          <w:szCs w:val="24"/>
          <w:lang w:eastAsia="es-ES"/>
        </w:rPr>
        <w:t>esa coreo</w:t>
      </w:r>
      <w:proofErr w:type="gramEnd"/>
      <w:r w:rsidRPr="002C428A">
        <w:rPr>
          <w:rFonts w:ascii="Arial" w:eastAsia="Arial" w:hAnsi="Arial" w:cs="Arial"/>
          <w:sz w:val="24"/>
          <w:szCs w:val="24"/>
          <w:lang w:eastAsia="es-ES"/>
        </w:rPr>
        <w:t xml:space="preserve"> que estrenará en unos meses. </w:t>
      </w:r>
    </w:p>
    <w:sdt>
      <w:sdtPr>
        <w:rPr>
          <w:rFonts w:ascii="Arial" w:eastAsia="Arial" w:hAnsi="Arial" w:cs="Arial"/>
          <w:lang w:eastAsia="es-ES"/>
        </w:rPr>
        <w:tag w:val="goog_rdk_19"/>
        <w:id w:val="1270807470"/>
      </w:sdtPr>
      <w:sdtEndPr/>
      <w:sdtContent>
        <w:p w:rsidR="002C428A" w:rsidRPr="002C428A" w:rsidRDefault="002C428A" w:rsidP="00AB5536">
          <w:pPr>
            <w:spacing w:after="120" w:line="360" w:lineRule="auto"/>
            <w:ind w:firstLine="567"/>
            <w:jc w:val="both"/>
            <w:rPr>
              <w:rFonts w:ascii="Arial" w:eastAsia="Arial" w:hAnsi="Arial" w:cs="Arial"/>
              <w:lang w:eastAsia="es-ES"/>
            </w:rPr>
          </w:pPr>
          <w:r w:rsidRPr="002C428A">
            <w:rPr>
              <w:rFonts w:ascii="Arial" w:eastAsia="Arial" w:hAnsi="Arial" w:cs="Arial"/>
              <w:sz w:val="24"/>
              <w:szCs w:val="24"/>
              <w:lang w:eastAsia="es-ES"/>
            </w:rPr>
            <w:t xml:space="preserve">Una vez concluida esta segunda actuación, Juan/a tiene unos minutos para reponer fuerzas, comentar detalles artísticos e interpretativos con sus </w:t>
          </w:r>
          <w:proofErr w:type="spellStart"/>
          <w:r w:rsidRPr="002C428A">
            <w:rPr>
              <w:rFonts w:ascii="Arial" w:eastAsia="Arial" w:hAnsi="Arial" w:cs="Arial"/>
              <w:sz w:val="24"/>
              <w:szCs w:val="24"/>
              <w:lang w:eastAsia="es-ES"/>
            </w:rPr>
            <w:t>compañerxs</w:t>
          </w:r>
          <w:proofErr w:type="spellEnd"/>
          <w:r w:rsidRPr="002C428A">
            <w:rPr>
              <w:rFonts w:ascii="Arial" w:eastAsia="Arial" w:hAnsi="Arial" w:cs="Arial"/>
              <w:sz w:val="24"/>
              <w:szCs w:val="24"/>
              <w:lang w:eastAsia="es-ES"/>
            </w:rPr>
            <w:t xml:space="preserve">, fumarse un breve cigarro y dirigirse, no sin antes cambiarse de ropa de nuevo, hacia la tercera cueva en la que actuará esta noche. A las once de la noche comienza el último pase. Ahora, después de haber realizado el espectáculo dos veces y quizás animado/a por la alegría de ir terminando la jornada laboral, aparecen nuevos gestos de mayor concentración y profundidad, aunque siempre completados con elementos ya aprendidos y repetidos casi a diario. </w:t>
          </w:r>
        </w:p>
      </w:sdtContent>
    </w:sdt>
    <w:p w:rsidR="002C428A" w:rsidRPr="002C428A" w:rsidRDefault="002C428A" w:rsidP="00AB5536">
      <w:pPr>
        <w:spacing w:after="120" w:line="360" w:lineRule="auto"/>
        <w:ind w:firstLine="567"/>
        <w:jc w:val="both"/>
        <w:rPr>
          <w:rFonts w:ascii="Arial" w:eastAsia="Arial" w:hAnsi="Arial" w:cs="Arial"/>
          <w:lang w:eastAsia="es-ES"/>
        </w:rPr>
      </w:pPr>
      <w:r w:rsidRPr="002C428A">
        <w:rPr>
          <w:rFonts w:ascii="Arial" w:eastAsia="Arial" w:hAnsi="Arial" w:cs="Arial"/>
          <w:sz w:val="24"/>
          <w:szCs w:val="24"/>
          <w:lang w:eastAsia="es-ES"/>
        </w:rPr>
        <w:t>A las doce, exhausto/</w:t>
      </w:r>
      <w:proofErr w:type="gramStart"/>
      <w:r w:rsidRPr="002C428A">
        <w:rPr>
          <w:rFonts w:ascii="Arial" w:eastAsia="Arial" w:hAnsi="Arial" w:cs="Arial"/>
          <w:sz w:val="24"/>
          <w:szCs w:val="24"/>
          <w:lang w:eastAsia="es-ES"/>
        </w:rPr>
        <w:t>a</w:t>
      </w:r>
      <w:proofErr w:type="gramEnd"/>
      <w:r w:rsidRPr="002C428A">
        <w:rPr>
          <w:rFonts w:ascii="Arial" w:eastAsia="Arial" w:hAnsi="Arial" w:cs="Arial"/>
          <w:sz w:val="24"/>
          <w:szCs w:val="24"/>
          <w:lang w:eastAsia="es-ES"/>
        </w:rPr>
        <w:t xml:space="preserve"> pero satisfecho/a, Juan/a se despide de los clientes y descansa un poco antes de volver a casa. </w:t>
      </w:r>
    </w:p>
    <w:p w:rsidR="002C428A" w:rsidRPr="002C428A" w:rsidRDefault="002C428A" w:rsidP="00AB553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Sin embargo, acaba de llegar un inesperado último microbús repleto de turistas y hay que actuar de nuevo. A las doce y treinta comienza el último pase. El cuadro flamenco al completo busca el arte, siempre caminando hacia el ole. El público es siempre agradecido y los aplausos llegan con la energía y el calor suficiente como para abordar un fin de fiesta amargo y alegre a un mismo tiempo. Termina el remate. Juan/a se congela. Ahora sí, concluye la jornada. </w:t>
      </w:r>
    </w:p>
    <w:p w:rsidR="00AB5536" w:rsidRDefault="002C428A" w:rsidP="00AB553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O no. </w:t>
      </w:r>
    </w:p>
    <w:p w:rsidR="00AB5536" w:rsidRDefault="002C428A" w:rsidP="00AB553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Nuestro protagonista debe volver a cambiarse, montar en su moto, bajar a la ciudad, cruzar de nuevo el río y llegar a su piso. Con la adrenalina todavía por las nubes, Juan/a </w:t>
      </w:r>
      <w:proofErr w:type="spellStart"/>
      <w:r w:rsidRPr="002C428A">
        <w:rPr>
          <w:rFonts w:ascii="Arial" w:eastAsia="Arial" w:hAnsi="Arial" w:cs="Arial"/>
          <w:sz w:val="24"/>
          <w:szCs w:val="24"/>
          <w:lang w:eastAsia="es-ES"/>
        </w:rPr>
        <w:t>se</w:t>
      </w:r>
      <w:proofErr w:type="spellEnd"/>
      <w:r w:rsidRPr="002C428A">
        <w:rPr>
          <w:rFonts w:ascii="Arial" w:eastAsia="Arial" w:hAnsi="Arial" w:cs="Arial"/>
          <w:sz w:val="24"/>
          <w:szCs w:val="24"/>
          <w:lang w:eastAsia="es-ES"/>
        </w:rPr>
        <w:t xml:space="preserve"> ducha, toma una infusión de valeriana y menta poleo mientras echa un vistazo a las redes sociales y, cuando comienza a notar cómo caen los párpados de manera casi involuntaria, se va a la cama. Son las dos de la madrugada. </w:t>
      </w:r>
    </w:p>
    <w:p w:rsidR="00AB5536" w:rsidRDefault="002C428A" w:rsidP="00AB553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Juan/a es feliz. Trabaja como artista en una cueva prestigiosa de Granada, ciudad conocida en cualquier parte del mundo como epicentro de la cultura flamenca. Al terminar el último pase, Juan/a recibe su jornal, no demasiado cuantioso pero suficiente como para tirar adelante, aunque de manera precaria: </w:t>
      </w:r>
      <w:r w:rsidRPr="002C428A">
        <w:rPr>
          <w:rFonts w:ascii="Arial" w:eastAsia="Arial" w:hAnsi="Arial" w:cs="Arial"/>
          <w:sz w:val="24"/>
          <w:szCs w:val="24"/>
          <w:lang w:eastAsia="es-ES"/>
        </w:rPr>
        <w:lastRenderedPageBreak/>
        <w:t xml:space="preserve">no tiene nómina y, por tanto, no puede optar a ser propietario/a de casi nada. Cada día intenta dar lo mejor de sí mismo/a y construir una carrera como bailaor/a que le permita vivir dignamente. </w:t>
      </w:r>
    </w:p>
    <w:p w:rsidR="002C428A" w:rsidRPr="002C428A" w:rsidRDefault="002C428A" w:rsidP="00AB5536">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En marzo de 2020, Juan/a, como el resto de los habitantes de este mundo, sufre un parón laboral, económico y anímico debido a la llegada de una pandemia global que nos sitúa ante una crisis sanitaria histórica. Después de algunas semanas de incertidumbre, le comunican que la cueva donde trabaja entra en expediente de regulación temporal de empleo, gracias al que será posible tramitar una ayuda que le permita al menos esperar con decencia y modestia la vuelta a la normalidad. Sin embargo, su contrato laboral era solo de </w:t>
      </w:r>
      <w:r w:rsidR="00AB5536">
        <w:rPr>
          <w:rFonts w:ascii="Arial" w:eastAsia="Arial" w:hAnsi="Arial" w:cs="Arial"/>
          <w:sz w:val="24"/>
          <w:szCs w:val="24"/>
          <w:lang w:eastAsia="es-ES"/>
        </w:rPr>
        <w:t>tres</w:t>
      </w:r>
      <w:r w:rsidRPr="002C428A">
        <w:rPr>
          <w:rFonts w:ascii="Arial" w:eastAsia="Arial" w:hAnsi="Arial" w:cs="Arial"/>
          <w:sz w:val="24"/>
          <w:szCs w:val="24"/>
          <w:lang w:eastAsia="es-ES"/>
        </w:rPr>
        <w:t xml:space="preserve"> horas y no correspondía con el puesto profesional que desempeñaba. Además, y teniendo en cuenta el salario mínimo interprofesional, la nómina reflejaba una cantidad muy por debajo de lo que cobraba en efectivo, por lo que</w:t>
      </w:r>
      <w:r w:rsidR="00AB5536">
        <w:rPr>
          <w:rFonts w:ascii="Arial" w:eastAsia="Arial" w:hAnsi="Arial" w:cs="Arial"/>
          <w:sz w:val="24"/>
          <w:szCs w:val="24"/>
          <w:lang w:eastAsia="es-ES"/>
        </w:rPr>
        <w:t>,</w:t>
      </w:r>
      <w:r w:rsidRPr="002C428A">
        <w:rPr>
          <w:rFonts w:ascii="Arial" w:eastAsia="Arial" w:hAnsi="Arial" w:cs="Arial"/>
          <w:sz w:val="24"/>
          <w:szCs w:val="24"/>
          <w:lang w:eastAsia="es-ES"/>
        </w:rPr>
        <w:t xml:space="preserve"> durante más de un año, cobrará al mes 150 euros. En estas condiciones, a Juan/a solo le queda esperar el auxilio de una red familiar y de amigos que también deben afrontar una situación crítica. </w:t>
      </w:r>
    </w:p>
    <w:p w:rsidR="00AB5536" w:rsidRDefault="00AB5536" w:rsidP="00AB5536">
      <w:pPr>
        <w:spacing w:after="120" w:line="360" w:lineRule="auto"/>
        <w:jc w:val="both"/>
        <w:rPr>
          <w:rFonts w:ascii="Arial" w:eastAsia="Arial" w:hAnsi="Arial" w:cs="Arial"/>
          <w:sz w:val="24"/>
          <w:szCs w:val="24"/>
          <w:lang w:eastAsia="es-ES"/>
        </w:rPr>
      </w:pPr>
    </w:p>
    <w:p w:rsidR="002C428A" w:rsidRPr="002C428A" w:rsidRDefault="002C428A" w:rsidP="00AB5536">
      <w:pPr>
        <w:spacing w:after="120" w:line="360" w:lineRule="auto"/>
        <w:jc w:val="both"/>
        <w:rPr>
          <w:rFonts w:ascii="Arial" w:eastAsia="Arial" w:hAnsi="Arial" w:cs="Arial"/>
          <w:sz w:val="24"/>
          <w:szCs w:val="24"/>
          <w:lang w:eastAsia="es-ES"/>
        </w:rPr>
      </w:pPr>
      <w:r w:rsidRPr="002C428A">
        <w:rPr>
          <w:rFonts w:ascii="Arial" w:eastAsia="Arial" w:hAnsi="Arial" w:cs="Arial"/>
          <w:sz w:val="24"/>
          <w:szCs w:val="24"/>
          <w:lang w:eastAsia="es-ES"/>
        </w:rPr>
        <w:t xml:space="preserve">Con este breve relato, basado en los resultados del cuestionario que pueden consultar más adelante y en las entrevistas realizadas durante la primavera y el verano de 2021, he querido mostrar lo que sin duda ha sido y es una experiencia dramática para </w:t>
      </w:r>
      <w:proofErr w:type="spellStart"/>
      <w:r w:rsidRPr="002C428A">
        <w:rPr>
          <w:rFonts w:ascii="Arial" w:eastAsia="Arial" w:hAnsi="Arial" w:cs="Arial"/>
          <w:sz w:val="24"/>
          <w:szCs w:val="24"/>
          <w:lang w:eastAsia="es-ES"/>
        </w:rPr>
        <w:t>aquellxs</w:t>
      </w:r>
      <w:proofErr w:type="spellEnd"/>
      <w:r w:rsidRPr="002C428A">
        <w:rPr>
          <w:rFonts w:ascii="Arial" w:eastAsia="Arial" w:hAnsi="Arial" w:cs="Arial"/>
          <w:sz w:val="24"/>
          <w:szCs w:val="24"/>
          <w:lang w:eastAsia="es-ES"/>
        </w:rPr>
        <w:t xml:space="preserve"> artistas </w:t>
      </w:r>
      <w:proofErr w:type="spellStart"/>
      <w:r w:rsidRPr="002C428A">
        <w:rPr>
          <w:rFonts w:ascii="Arial" w:eastAsia="Arial" w:hAnsi="Arial" w:cs="Arial"/>
          <w:sz w:val="24"/>
          <w:szCs w:val="24"/>
          <w:lang w:eastAsia="es-ES"/>
        </w:rPr>
        <w:t>flamencxs</w:t>
      </w:r>
      <w:proofErr w:type="spellEnd"/>
      <w:r w:rsidRPr="002C428A">
        <w:rPr>
          <w:rFonts w:ascii="Arial" w:eastAsia="Arial" w:hAnsi="Arial" w:cs="Arial"/>
          <w:sz w:val="24"/>
          <w:szCs w:val="24"/>
          <w:lang w:eastAsia="es-ES"/>
        </w:rPr>
        <w:t xml:space="preserve"> que se han visto afectados por una prec</w:t>
      </w:r>
      <w:r w:rsidR="00686D15">
        <w:rPr>
          <w:rFonts w:ascii="Arial" w:eastAsia="Arial" w:hAnsi="Arial" w:cs="Arial"/>
          <w:sz w:val="24"/>
          <w:szCs w:val="24"/>
          <w:lang w:eastAsia="es-ES"/>
        </w:rPr>
        <w:t xml:space="preserve">ariedad endémica y estructural. </w:t>
      </w:r>
      <w:r w:rsidRPr="002C428A">
        <w:rPr>
          <w:rFonts w:ascii="Arial" w:eastAsia="Arial" w:hAnsi="Arial" w:cs="Arial"/>
          <w:sz w:val="24"/>
          <w:szCs w:val="24"/>
          <w:lang w:eastAsia="es-ES"/>
        </w:rPr>
        <w:t>Es obvio que existen artistas bien reconocidos labor</w:t>
      </w:r>
      <w:r w:rsidR="00C33324">
        <w:rPr>
          <w:rFonts w:ascii="Arial" w:eastAsia="Arial" w:hAnsi="Arial" w:cs="Arial"/>
          <w:sz w:val="24"/>
          <w:szCs w:val="24"/>
          <w:lang w:eastAsia="es-ES"/>
        </w:rPr>
        <w:t xml:space="preserve">almente, pero no son mayoría. </w:t>
      </w:r>
      <w:r w:rsidRPr="002C428A">
        <w:rPr>
          <w:rFonts w:ascii="Arial" w:eastAsia="Arial" w:hAnsi="Arial" w:cs="Arial"/>
          <w:sz w:val="24"/>
          <w:szCs w:val="24"/>
          <w:lang w:eastAsia="es-ES"/>
        </w:rPr>
        <w:t xml:space="preserve">Y </w:t>
      </w:r>
      <w:r w:rsidR="00960912">
        <w:rPr>
          <w:rFonts w:ascii="Arial" w:eastAsia="Arial" w:hAnsi="Arial" w:cs="Arial"/>
          <w:sz w:val="24"/>
          <w:szCs w:val="24"/>
          <w:lang w:eastAsia="es-ES"/>
        </w:rPr>
        <w:t xml:space="preserve">también lo es que hay </w:t>
      </w:r>
      <w:r w:rsidRPr="002C428A">
        <w:rPr>
          <w:rFonts w:ascii="Arial" w:eastAsia="Arial" w:hAnsi="Arial" w:cs="Arial"/>
          <w:sz w:val="24"/>
          <w:szCs w:val="24"/>
          <w:lang w:eastAsia="es-ES"/>
        </w:rPr>
        <w:t xml:space="preserve">cuevas o establecimientos flamencos que respetan al artista. </w:t>
      </w:r>
    </w:p>
    <w:p w:rsidR="002C428A" w:rsidRPr="002C428A" w:rsidRDefault="002C428A" w:rsidP="00AB5536">
      <w:pPr>
        <w:pBdr>
          <w:top w:val="nil"/>
          <w:left w:val="nil"/>
          <w:bottom w:val="nil"/>
          <w:right w:val="nil"/>
          <w:between w:val="nil"/>
        </w:pBdr>
        <w:spacing w:after="120" w:line="360" w:lineRule="auto"/>
        <w:ind w:firstLine="567"/>
        <w:jc w:val="both"/>
        <w:rPr>
          <w:rFonts w:ascii="Arial" w:eastAsia="Arial" w:hAnsi="Arial" w:cs="Arial"/>
          <w:color w:val="000000"/>
          <w:sz w:val="24"/>
          <w:szCs w:val="24"/>
          <w:lang w:eastAsia="es-ES"/>
        </w:rPr>
      </w:pPr>
      <w:r w:rsidRPr="002C428A">
        <w:rPr>
          <w:rFonts w:ascii="Arial" w:eastAsia="Arial" w:hAnsi="Arial" w:cs="Arial"/>
          <w:color w:val="000000"/>
          <w:sz w:val="24"/>
          <w:szCs w:val="24"/>
          <w:lang w:eastAsia="es-ES"/>
        </w:rPr>
        <w:t xml:space="preserve">Como afirma Paca </w:t>
      </w:r>
      <w:proofErr w:type="spellStart"/>
      <w:r w:rsidRPr="002C428A">
        <w:rPr>
          <w:rFonts w:ascii="Arial" w:eastAsia="Arial" w:hAnsi="Arial" w:cs="Arial"/>
          <w:color w:val="000000"/>
          <w:sz w:val="24"/>
          <w:szCs w:val="24"/>
          <w:lang w:eastAsia="es-ES"/>
        </w:rPr>
        <w:t>Rimbau</w:t>
      </w:r>
      <w:proofErr w:type="spellEnd"/>
      <w:r w:rsidRPr="002C428A">
        <w:rPr>
          <w:rFonts w:ascii="Arial" w:eastAsia="Arial" w:hAnsi="Arial" w:cs="Arial"/>
          <w:color w:val="000000"/>
          <w:sz w:val="24"/>
          <w:szCs w:val="24"/>
          <w:lang w:eastAsia="es-ES"/>
        </w:rPr>
        <w:t xml:space="preserve"> en su reportaje “Flamenco et </w:t>
      </w:r>
      <w:proofErr w:type="spellStart"/>
      <w:r w:rsidRPr="002C428A">
        <w:rPr>
          <w:rFonts w:ascii="Arial" w:eastAsia="Arial" w:hAnsi="Arial" w:cs="Arial"/>
          <w:color w:val="000000"/>
          <w:sz w:val="24"/>
          <w:szCs w:val="24"/>
          <w:lang w:eastAsia="es-ES"/>
        </w:rPr>
        <w:t>pandémie</w:t>
      </w:r>
      <w:proofErr w:type="spellEnd"/>
      <w:r w:rsidRPr="002C428A">
        <w:rPr>
          <w:rFonts w:ascii="Arial" w:eastAsia="Arial" w:hAnsi="Arial" w:cs="Arial"/>
          <w:color w:val="000000"/>
          <w:sz w:val="24"/>
          <w:szCs w:val="24"/>
          <w:lang w:eastAsia="es-ES"/>
        </w:rPr>
        <w:t xml:space="preserve">: Des </w:t>
      </w:r>
      <w:proofErr w:type="spellStart"/>
      <w:r w:rsidRPr="002C428A">
        <w:rPr>
          <w:rFonts w:ascii="Arial" w:eastAsia="Arial" w:hAnsi="Arial" w:cs="Arial"/>
          <w:color w:val="000000"/>
          <w:sz w:val="24"/>
          <w:szCs w:val="24"/>
          <w:lang w:eastAsia="es-ES"/>
        </w:rPr>
        <w:t>temps</w:t>
      </w:r>
      <w:proofErr w:type="spellEnd"/>
      <w:r w:rsidR="00686D15">
        <w:rPr>
          <w:rFonts w:ascii="Arial" w:eastAsia="Arial" w:hAnsi="Arial" w:cs="Arial"/>
          <w:color w:val="000000"/>
          <w:sz w:val="24"/>
          <w:szCs w:val="24"/>
          <w:lang w:eastAsia="es-ES"/>
        </w:rPr>
        <w:t xml:space="preserve"> </w:t>
      </w:r>
      <w:proofErr w:type="spellStart"/>
      <w:r w:rsidR="00686D15">
        <w:rPr>
          <w:rFonts w:ascii="Arial" w:eastAsia="Arial" w:hAnsi="Arial" w:cs="Arial"/>
          <w:color w:val="000000"/>
          <w:sz w:val="24"/>
          <w:szCs w:val="24"/>
          <w:lang w:eastAsia="es-ES"/>
        </w:rPr>
        <w:t>difficiles</w:t>
      </w:r>
      <w:proofErr w:type="spellEnd"/>
      <w:r w:rsidR="00686D15">
        <w:rPr>
          <w:rFonts w:ascii="Arial" w:eastAsia="Arial" w:hAnsi="Arial" w:cs="Arial"/>
          <w:color w:val="000000"/>
          <w:sz w:val="24"/>
          <w:szCs w:val="24"/>
          <w:lang w:eastAsia="es-ES"/>
        </w:rPr>
        <w:t xml:space="preserve">, </w:t>
      </w:r>
      <w:proofErr w:type="spellStart"/>
      <w:r w:rsidRPr="002C428A">
        <w:rPr>
          <w:rFonts w:ascii="Arial" w:eastAsia="Arial" w:hAnsi="Arial" w:cs="Arial"/>
          <w:color w:val="000000"/>
          <w:sz w:val="24"/>
          <w:szCs w:val="24"/>
          <w:lang w:eastAsia="es-ES"/>
        </w:rPr>
        <w:t>mais</w:t>
      </w:r>
      <w:proofErr w:type="spellEnd"/>
      <w:r w:rsidR="00686D15">
        <w:rPr>
          <w:rFonts w:ascii="Arial" w:eastAsia="Arial" w:hAnsi="Arial" w:cs="Arial"/>
          <w:color w:val="000000"/>
          <w:sz w:val="24"/>
          <w:szCs w:val="24"/>
          <w:lang w:eastAsia="es-ES"/>
        </w:rPr>
        <w:t xml:space="preserve"> </w:t>
      </w:r>
      <w:proofErr w:type="spellStart"/>
      <w:r w:rsidRPr="002C428A">
        <w:rPr>
          <w:rFonts w:ascii="Arial" w:eastAsia="Arial" w:hAnsi="Arial" w:cs="Arial"/>
          <w:color w:val="000000"/>
          <w:sz w:val="24"/>
          <w:szCs w:val="24"/>
          <w:lang w:eastAsia="es-ES"/>
        </w:rPr>
        <w:t>aussi</w:t>
      </w:r>
      <w:proofErr w:type="spellEnd"/>
      <w:r w:rsidR="00686D15">
        <w:rPr>
          <w:rFonts w:ascii="Arial" w:eastAsia="Arial" w:hAnsi="Arial" w:cs="Arial"/>
          <w:color w:val="000000"/>
          <w:sz w:val="24"/>
          <w:szCs w:val="24"/>
          <w:lang w:eastAsia="es-ES"/>
        </w:rPr>
        <w:t xml:space="preserve"> </w:t>
      </w:r>
      <w:proofErr w:type="spellStart"/>
      <w:r w:rsidRPr="002C428A">
        <w:rPr>
          <w:rFonts w:ascii="Arial" w:eastAsia="Arial" w:hAnsi="Arial" w:cs="Arial"/>
          <w:color w:val="000000"/>
          <w:sz w:val="24"/>
          <w:szCs w:val="24"/>
          <w:lang w:eastAsia="es-ES"/>
        </w:rPr>
        <w:t>d’entente</w:t>
      </w:r>
      <w:proofErr w:type="spellEnd"/>
      <w:r w:rsidRPr="002C428A">
        <w:rPr>
          <w:rFonts w:ascii="Arial" w:eastAsia="Arial" w:hAnsi="Arial" w:cs="Arial"/>
          <w:color w:val="000000"/>
          <w:sz w:val="24"/>
          <w:szCs w:val="24"/>
          <w:lang w:eastAsia="es-ES"/>
        </w:rPr>
        <w:t>”, ya en 2020 se configuraron tres movimientos de asociación, sindicalización y reivindicación de unos derechos laborales nunca antes exigidos para un gremio tan exhibido como maltratado: Resistencia fla</w:t>
      </w:r>
      <w:r w:rsidR="00686D15">
        <w:rPr>
          <w:rFonts w:ascii="Arial" w:eastAsia="Arial" w:hAnsi="Arial" w:cs="Arial"/>
          <w:color w:val="000000"/>
          <w:sz w:val="24"/>
          <w:szCs w:val="24"/>
          <w:lang w:eastAsia="es-ES"/>
        </w:rPr>
        <w:t>menca, promovido por</w:t>
      </w:r>
      <w:bookmarkStart w:id="2" w:name="_GoBack"/>
      <w:bookmarkEnd w:id="2"/>
      <w:r w:rsidR="00686D15">
        <w:rPr>
          <w:rFonts w:ascii="Arial" w:eastAsia="Arial" w:hAnsi="Arial" w:cs="Arial"/>
          <w:color w:val="000000"/>
          <w:sz w:val="24"/>
          <w:szCs w:val="24"/>
          <w:lang w:eastAsia="es-ES"/>
        </w:rPr>
        <w:t xml:space="preserve"> Lola Mayo −</w:t>
      </w:r>
      <w:r w:rsidRPr="002C428A">
        <w:rPr>
          <w:rFonts w:ascii="Arial" w:eastAsia="Arial" w:hAnsi="Arial" w:cs="Arial"/>
          <w:color w:val="000000"/>
          <w:sz w:val="24"/>
          <w:szCs w:val="24"/>
          <w:lang w:eastAsia="es-ES"/>
        </w:rPr>
        <w:t xml:space="preserve">profesora en </w:t>
      </w:r>
      <w:r w:rsidRPr="002C428A">
        <w:rPr>
          <w:rFonts w:ascii="Arial" w:eastAsia="Arial" w:hAnsi="Arial" w:cs="Arial"/>
          <w:sz w:val="24"/>
          <w:szCs w:val="24"/>
          <w:lang w:eastAsia="es-ES"/>
        </w:rPr>
        <w:t>la escuela madrileña</w:t>
      </w:r>
      <w:r w:rsidR="00686D15">
        <w:rPr>
          <w:rFonts w:ascii="Arial" w:eastAsia="Arial" w:hAnsi="Arial" w:cs="Arial"/>
          <w:color w:val="000000"/>
          <w:sz w:val="24"/>
          <w:szCs w:val="24"/>
          <w:lang w:eastAsia="es-ES"/>
        </w:rPr>
        <w:t xml:space="preserve"> Amor de Dios−</w:t>
      </w:r>
      <w:r w:rsidRPr="002C428A">
        <w:rPr>
          <w:rFonts w:ascii="Arial" w:eastAsia="Arial" w:hAnsi="Arial" w:cs="Arial"/>
          <w:color w:val="000000"/>
          <w:sz w:val="24"/>
          <w:szCs w:val="24"/>
          <w:lang w:eastAsia="es-ES"/>
        </w:rPr>
        <w:t>, la Asociación Nacional de Tablaos Flamencos de España y Unión Flamenca (</w:t>
      </w:r>
      <w:proofErr w:type="spellStart"/>
      <w:r w:rsidRPr="002C428A">
        <w:rPr>
          <w:rFonts w:ascii="Arial" w:eastAsia="Arial" w:hAnsi="Arial" w:cs="Arial"/>
          <w:color w:val="000000"/>
          <w:sz w:val="24"/>
          <w:szCs w:val="24"/>
          <w:lang w:eastAsia="es-ES"/>
        </w:rPr>
        <w:t>Rimbau</w:t>
      </w:r>
      <w:proofErr w:type="spellEnd"/>
      <w:r w:rsidRPr="002C428A">
        <w:rPr>
          <w:rFonts w:ascii="Arial" w:eastAsia="Arial" w:hAnsi="Arial" w:cs="Arial"/>
          <w:color w:val="000000"/>
          <w:sz w:val="24"/>
          <w:szCs w:val="24"/>
          <w:lang w:eastAsia="es-ES"/>
        </w:rPr>
        <w:t xml:space="preserve">, 2021), fundada por Eva </w:t>
      </w:r>
      <w:r w:rsidRPr="002C428A">
        <w:rPr>
          <w:rFonts w:ascii="Arial" w:eastAsia="Arial" w:hAnsi="Arial" w:cs="Arial"/>
          <w:sz w:val="24"/>
          <w:szCs w:val="24"/>
          <w:lang w:eastAsia="es-ES"/>
        </w:rPr>
        <w:t xml:space="preserve">Yerbabuena, Arcángel, Marina Heredia o Andrés Marín, entre otros, y ahora con el bailaor </w:t>
      </w:r>
      <w:r w:rsidRPr="002C428A">
        <w:rPr>
          <w:rFonts w:ascii="Arial" w:eastAsia="Arial" w:hAnsi="Arial" w:cs="Arial"/>
          <w:sz w:val="24"/>
          <w:szCs w:val="24"/>
          <w:lang w:eastAsia="es-ES"/>
        </w:rPr>
        <w:lastRenderedPageBreak/>
        <w:t>Anton</w:t>
      </w:r>
      <w:r w:rsidR="00686D15">
        <w:rPr>
          <w:rFonts w:ascii="Arial" w:eastAsia="Arial" w:hAnsi="Arial" w:cs="Arial"/>
          <w:sz w:val="24"/>
          <w:szCs w:val="24"/>
          <w:lang w:eastAsia="es-ES"/>
        </w:rPr>
        <w:t>io González Pulido, como nuevo p</w:t>
      </w:r>
      <w:r w:rsidRPr="002C428A">
        <w:rPr>
          <w:rFonts w:ascii="Arial" w:eastAsia="Arial" w:hAnsi="Arial" w:cs="Arial"/>
          <w:sz w:val="24"/>
          <w:szCs w:val="24"/>
          <w:lang w:eastAsia="es-ES"/>
        </w:rPr>
        <w:t>residente</w:t>
      </w:r>
      <w:r w:rsidRPr="002C428A">
        <w:rPr>
          <w:rFonts w:ascii="Arial" w:eastAsia="Arial" w:hAnsi="Arial" w:cs="Arial"/>
          <w:color w:val="000000"/>
          <w:sz w:val="24"/>
          <w:szCs w:val="24"/>
          <w:lang w:eastAsia="es-ES"/>
        </w:rPr>
        <w:t xml:space="preserve">. Con objetivos múltiples y bajo circunstancias muy distintas, estas iniciativas han intentado representar a un colectivo ya de por sí profundamente individualista, buscando una solución administrativa que haga posible una vida laboral reconocida y con plenos derechos. </w:t>
      </w:r>
    </w:p>
    <w:p w:rsidR="002C428A" w:rsidRPr="002C428A" w:rsidRDefault="00F86FE4" w:rsidP="00686D15">
      <w:pPr>
        <w:pBdr>
          <w:top w:val="nil"/>
          <w:left w:val="nil"/>
          <w:bottom w:val="nil"/>
          <w:right w:val="nil"/>
          <w:between w:val="nil"/>
        </w:pBdr>
        <w:spacing w:after="0" w:line="360" w:lineRule="auto"/>
        <w:ind w:firstLine="567"/>
        <w:jc w:val="both"/>
        <w:rPr>
          <w:rFonts w:ascii="Arial" w:eastAsia="Arial" w:hAnsi="Arial" w:cs="Arial"/>
          <w:sz w:val="24"/>
          <w:szCs w:val="24"/>
          <w:lang w:eastAsia="es-ES"/>
        </w:rPr>
      </w:pPr>
      <w:r w:rsidRPr="002C428A">
        <w:rPr>
          <w:rFonts w:ascii="Arial" w:eastAsia="Arial" w:hAnsi="Arial" w:cs="Arial"/>
          <w:noProof/>
          <w:sz w:val="24"/>
          <w:szCs w:val="24"/>
          <w:lang w:eastAsia="es-ES"/>
        </w:rPr>
        <w:drawing>
          <wp:anchor distT="0" distB="0" distL="114300" distR="114300" simplePos="0" relativeHeight="251660800" behindDoc="1" locked="0" layoutInCell="1" allowOverlap="1" wp14:anchorId="1EE278C4" wp14:editId="713FA6EE">
            <wp:simplePos x="0" y="0"/>
            <wp:positionH relativeFrom="column">
              <wp:posOffset>177165</wp:posOffset>
            </wp:positionH>
            <wp:positionV relativeFrom="paragraph">
              <wp:posOffset>1681480</wp:posOffset>
            </wp:positionV>
            <wp:extent cx="5492750" cy="2273300"/>
            <wp:effectExtent l="0" t="0" r="0" b="0"/>
            <wp:wrapNone/>
            <wp:docPr id="9" name="image2.png" descr="Gráfico de respuestas de formularios. Título de la pregunta: ¿A qué rama profesional/artística perteneces?.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A qué rama profesional/artística perteneces?. Número de respuestas: 22 respuestas."/>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492750" cy="2273300"/>
                    </a:xfrm>
                    <a:prstGeom prst="rect">
                      <a:avLst/>
                    </a:prstGeom>
                    <a:ln/>
                  </pic:spPr>
                </pic:pic>
              </a:graphicData>
            </a:graphic>
          </wp:anchor>
        </w:drawing>
      </w:r>
      <w:r w:rsidR="002C428A" w:rsidRPr="002C428A">
        <w:rPr>
          <w:rFonts w:ascii="Arial" w:eastAsia="Arial" w:hAnsi="Arial" w:cs="Arial"/>
          <w:sz w:val="24"/>
          <w:szCs w:val="24"/>
          <w:lang w:eastAsia="es-ES"/>
        </w:rPr>
        <w:t>El paisaje flamenco y urbano que hemos intentado describir con el relato inicial viene definido particularmente por la encuesta realizada en la primavera de 2021 a veintidós artistas profesionales de Granada, de los que la mitad atesoran ya más de una década de experiencia laboral. A través de ocho preguntas de respuesta rápida y una de respuesta abierta, configuramos una radiografía (</w:t>
      </w:r>
      <w:proofErr w:type="spellStart"/>
      <w:r w:rsidR="002C428A" w:rsidRPr="002C428A">
        <w:rPr>
          <w:rFonts w:ascii="Arial" w:eastAsia="Arial" w:hAnsi="Arial" w:cs="Arial"/>
          <w:sz w:val="24"/>
          <w:szCs w:val="24"/>
          <w:lang w:eastAsia="es-ES"/>
        </w:rPr>
        <w:t>im</w:t>
      </w:r>
      <w:proofErr w:type="spellEnd"/>
      <w:r w:rsidR="002C428A" w:rsidRPr="002C428A">
        <w:rPr>
          <w:rFonts w:ascii="Arial" w:eastAsia="Arial" w:hAnsi="Arial" w:cs="Arial"/>
          <w:sz w:val="24"/>
          <w:szCs w:val="24"/>
          <w:lang w:eastAsia="es-ES"/>
        </w:rPr>
        <w:t>)posible de un mundo artístico y laboral tan admirado como desconocido.</w:t>
      </w:r>
    </w:p>
    <w:p w:rsidR="00F86FE4" w:rsidRDefault="00F86FE4" w:rsidP="00686D15">
      <w:pPr>
        <w:spacing w:after="120" w:line="360" w:lineRule="auto"/>
        <w:ind w:firstLine="567"/>
        <w:jc w:val="both"/>
        <w:rPr>
          <w:rFonts w:ascii="Arial" w:eastAsia="Arial" w:hAnsi="Arial" w:cs="Arial"/>
          <w:sz w:val="24"/>
          <w:szCs w:val="24"/>
          <w:lang w:eastAsia="es-ES"/>
        </w:rPr>
      </w:pPr>
      <w:bookmarkStart w:id="3" w:name="_heading=h.30j0zll" w:colFirst="0" w:colLast="0"/>
      <w:bookmarkEnd w:id="3"/>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2C428A" w:rsidRDefault="00F86FE4" w:rsidP="00F86FE4">
      <w:pPr>
        <w:spacing w:after="0" w:line="360" w:lineRule="auto"/>
        <w:ind w:firstLine="567"/>
        <w:jc w:val="both"/>
        <w:rPr>
          <w:rFonts w:ascii="Arial" w:eastAsia="Arial" w:hAnsi="Arial" w:cs="Arial"/>
          <w:sz w:val="24"/>
          <w:szCs w:val="24"/>
          <w:lang w:eastAsia="es-ES"/>
        </w:rPr>
      </w:pPr>
      <w:r w:rsidRPr="002C428A">
        <w:rPr>
          <w:rFonts w:ascii="Arial" w:eastAsia="Arial" w:hAnsi="Arial" w:cs="Arial"/>
          <w:noProof/>
          <w:lang w:eastAsia="es-ES"/>
        </w:rPr>
        <w:drawing>
          <wp:anchor distT="114300" distB="114300" distL="114300" distR="114300" simplePos="0" relativeHeight="251659776" behindDoc="1" locked="0" layoutInCell="1" hidden="0" allowOverlap="1" wp14:anchorId="204B00C1" wp14:editId="7868BAB6">
            <wp:simplePos x="0" y="0"/>
            <wp:positionH relativeFrom="column">
              <wp:posOffset>6985</wp:posOffset>
            </wp:positionH>
            <wp:positionV relativeFrom="paragraph">
              <wp:posOffset>1283970</wp:posOffset>
            </wp:positionV>
            <wp:extent cx="5730875" cy="2413000"/>
            <wp:effectExtent l="0" t="0" r="3175" b="6350"/>
            <wp:wrapNone/>
            <wp:docPr id="10" name="image7.png" descr="Gráfico de respuestas de formularios. Título de la pregunta: ¿En qué sector sueles trabajar fundamentalmente?.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En qué sector sueles trabajar fundamentalmente?. Número de respuestas: 22 respuestas."/>
                    <pic:cNvPicPr preferRelativeResize="0"/>
                  </pic:nvPicPr>
                  <pic:blipFill>
                    <a:blip r:embed="rId20"/>
                    <a:srcRect/>
                    <a:stretch>
                      <a:fillRect/>
                    </a:stretch>
                  </pic:blipFill>
                  <pic:spPr>
                    <a:xfrm>
                      <a:off x="0" y="0"/>
                      <a:ext cx="5730875" cy="2413000"/>
                    </a:xfrm>
                    <a:prstGeom prst="rect">
                      <a:avLst/>
                    </a:prstGeom>
                    <a:ln/>
                  </pic:spPr>
                </pic:pic>
              </a:graphicData>
            </a:graphic>
            <wp14:sizeRelH relativeFrom="margin">
              <wp14:pctWidth>0</wp14:pctWidth>
            </wp14:sizeRelH>
          </wp:anchor>
        </w:drawing>
      </w:r>
      <w:r w:rsidR="002C428A" w:rsidRPr="002C428A">
        <w:rPr>
          <w:rFonts w:ascii="Arial" w:eastAsia="Arial" w:hAnsi="Arial" w:cs="Arial"/>
          <w:sz w:val="24"/>
          <w:szCs w:val="24"/>
          <w:lang w:eastAsia="es-ES"/>
        </w:rPr>
        <w:t xml:space="preserve">Aunque la muestra pueda resultar parcial, es significativa la mayoritaria presencia del baile y la </w:t>
      </w:r>
      <w:proofErr w:type="spellStart"/>
      <w:r w:rsidR="002C428A" w:rsidRPr="002C428A">
        <w:rPr>
          <w:rFonts w:ascii="Arial" w:eastAsia="Arial" w:hAnsi="Arial" w:cs="Arial"/>
          <w:sz w:val="24"/>
          <w:szCs w:val="24"/>
          <w:lang w:eastAsia="es-ES"/>
        </w:rPr>
        <w:t>autoconsideración</w:t>
      </w:r>
      <w:proofErr w:type="spellEnd"/>
      <w:r w:rsidR="002C428A" w:rsidRPr="002C428A">
        <w:rPr>
          <w:rFonts w:ascii="Arial" w:eastAsia="Arial" w:hAnsi="Arial" w:cs="Arial"/>
          <w:sz w:val="24"/>
          <w:szCs w:val="24"/>
          <w:lang w:eastAsia="es-ES"/>
        </w:rPr>
        <w:t xml:space="preserve"> de todos los participantes como artistas f</w:t>
      </w:r>
      <w:r w:rsidR="00C33324">
        <w:rPr>
          <w:rFonts w:ascii="Arial" w:eastAsia="Arial" w:hAnsi="Arial" w:cs="Arial"/>
          <w:sz w:val="24"/>
          <w:szCs w:val="24"/>
          <w:lang w:eastAsia="es-ES"/>
        </w:rPr>
        <w:t xml:space="preserve">lamencos y no como empresarios </w:t>
      </w:r>
      <w:r w:rsidR="00686D15">
        <w:rPr>
          <w:rFonts w:ascii="Arial" w:eastAsia="Arial" w:hAnsi="Arial" w:cs="Arial"/>
          <w:sz w:val="24"/>
          <w:szCs w:val="24"/>
          <w:lang w:eastAsia="es-ES"/>
        </w:rPr>
        <w:t>−</w:t>
      </w:r>
      <w:r w:rsidR="00C33324">
        <w:rPr>
          <w:rFonts w:ascii="Arial" w:eastAsia="Arial" w:hAnsi="Arial" w:cs="Arial"/>
          <w:sz w:val="24"/>
          <w:szCs w:val="24"/>
          <w:lang w:eastAsia="es-ES"/>
        </w:rPr>
        <w:t>ausentes en esta encuesta</w:t>
      </w:r>
      <w:r w:rsidR="00686D15">
        <w:rPr>
          <w:rFonts w:ascii="Arial" w:eastAsia="Arial" w:hAnsi="Arial" w:cs="Arial"/>
          <w:sz w:val="24"/>
          <w:szCs w:val="24"/>
          <w:lang w:eastAsia="es-ES"/>
        </w:rPr>
        <w:t>−</w:t>
      </w:r>
      <w:r w:rsidR="002C428A" w:rsidRPr="002C428A">
        <w:rPr>
          <w:rFonts w:ascii="Arial" w:eastAsia="Arial" w:hAnsi="Arial" w:cs="Arial"/>
          <w:sz w:val="24"/>
          <w:szCs w:val="24"/>
          <w:lang w:eastAsia="es-ES"/>
        </w:rPr>
        <w:t xml:space="preserve"> aunque su cotidianidad e incluso su condición laboral puedan encontrarse más cerca de este último perfil. </w:t>
      </w: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F86FE4" w:rsidRDefault="00F86FE4" w:rsidP="00686D15">
      <w:pPr>
        <w:spacing w:after="120" w:line="360" w:lineRule="auto"/>
        <w:ind w:firstLine="567"/>
        <w:jc w:val="both"/>
        <w:rPr>
          <w:rFonts w:ascii="Arial" w:eastAsia="Arial" w:hAnsi="Arial" w:cs="Arial"/>
          <w:sz w:val="24"/>
          <w:szCs w:val="24"/>
          <w:lang w:eastAsia="es-ES"/>
        </w:rPr>
      </w:pPr>
    </w:p>
    <w:p w:rsidR="002C428A" w:rsidRPr="002C428A" w:rsidRDefault="002C428A" w:rsidP="005A7881">
      <w:pPr>
        <w:spacing w:after="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lastRenderedPageBreak/>
        <w:t xml:space="preserve">Resulta también obvio decir que una parte también mayoritaria del colectivo consultado se dedica fundamentalmente al trabajo en tablaos o cuevas (40,9%). Este dato revela una dependencia bidireccional: en primer lugar, se da aquella que nos conduce hacia la vinculación del gremio a la pervivencia y sostenibilidad de este tipo de espacios que en la ciudad de Granada se encuentran concentrados en su mayoría en una zona muy concreta de los barrios del Albaicín y el </w:t>
      </w:r>
      <w:proofErr w:type="spellStart"/>
      <w:r w:rsidRPr="002C428A">
        <w:rPr>
          <w:rFonts w:ascii="Arial" w:eastAsia="Arial" w:hAnsi="Arial" w:cs="Arial"/>
          <w:sz w:val="24"/>
          <w:szCs w:val="24"/>
          <w:lang w:eastAsia="es-ES"/>
        </w:rPr>
        <w:t>Sacromonte</w:t>
      </w:r>
      <w:proofErr w:type="spellEnd"/>
      <w:r w:rsidRPr="002C428A">
        <w:rPr>
          <w:rFonts w:ascii="Arial" w:eastAsia="Arial" w:hAnsi="Arial" w:cs="Arial"/>
          <w:sz w:val="24"/>
          <w:szCs w:val="24"/>
          <w:lang w:eastAsia="es-ES"/>
        </w:rPr>
        <w:t>, aunque ya existen también iniciativas consolidadas en otras zonas más céntricas como Plaza Nueva. Sin embargo, este mismo dato ofrece otra lectura que desvela una dependencia francamente desmesurada hacia el visitante, es decir, hacia el público no residente en la ciudad.</w:t>
      </w:r>
      <w:r w:rsidRPr="002C428A">
        <w:rPr>
          <w:rFonts w:ascii="Arial" w:eastAsia="Arial" w:hAnsi="Arial" w:cs="Arial"/>
          <w:sz w:val="24"/>
          <w:szCs w:val="24"/>
          <w:lang w:eastAsia="es-ES"/>
        </w:rPr>
        <w:tab/>
      </w:r>
    </w:p>
    <w:p w:rsidR="002C428A" w:rsidRPr="002C428A" w:rsidRDefault="002C428A" w:rsidP="005A7881">
      <w:pPr>
        <w:spacing w:after="0" w:line="360" w:lineRule="auto"/>
        <w:rPr>
          <w:rFonts w:ascii="Arial" w:eastAsia="Arial" w:hAnsi="Arial" w:cs="Arial"/>
          <w:sz w:val="24"/>
          <w:szCs w:val="24"/>
          <w:lang w:eastAsia="es-ES"/>
        </w:rPr>
      </w:pPr>
      <w:r w:rsidRPr="002C428A">
        <w:rPr>
          <w:rFonts w:ascii="Arial" w:eastAsia="Arial" w:hAnsi="Arial" w:cs="Arial"/>
          <w:noProof/>
          <w:sz w:val="24"/>
          <w:szCs w:val="24"/>
          <w:lang w:eastAsia="es-ES"/>
        </w:rPr>
        <w:drawing>
          <wp:inline distT="114300" distB="114300" distL="114300" distR="114300" wp14:anchorId="40829AFE" wp14:editId="6D80CD6D">
            <wp:extent cx="5486400" cy="2255520"/>
            <wp:effectExtent l="0" t="0" r="0" b="0"/>
            <wp:docPr id="11" name="image9.png" descr="Gráfico de respuestas de formularios. Título de la pregunta: ¿En qué porcentaje dirías que ha caído tu actividad profesional?.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En qué porcentaje dirías que ha caído tu actividad profesional?. Número de respuestas: 22 respuestas."/>
                    <pic:cNvPicPr preferRelativeResize="0"/>
                  </pic:nvPicPr>
                  <pic:blipFill>
                    <a:blip r:embed="rId21"/>
                    <a:srcRect/>
                    <a:stretch>
                      <a:fillRect/>
                    </a:stretch>
                  </pic:blipFill>
                  <pic:spPr>
                    <a:xfrm>
                      <a:off x="0" y="0"/>
                      <a:ext cx="5486712" cy="2255648"/>
                    </a:xfrm>
                    <a:prstGeom prst="rect">
                      <a:avLst/>
                    </a:prstGeom>
                    <a:ln/>
                  </pic:spPr>
                </pic:pic>
              </a:graphicData>
            </a:graphic>
          </wp:inline>
        </w:drawing>
      </w:r>
    </w:p>
    <w:p w:rsidR="002C428A" w:rsidRPr="002C428A" w:rsidRDefault="002C428A" w:rsidP="005A7881">
      <w:pPr>
        <w:spacing w:after="0" w:line="360" w:lineRule="auto"/>
        <w:rPr>
          <w:rFonts w:ascii="Arial" w:eastAsia="Arial" w:hAnsi="Arial" w:cs="Arial"/>
          <w:sz w:val="24"/>
          <w:szCs w:val="24"/>
          <w:lang w:eastAsia="es-ES"/>
        </w:rPr>
      </w:pPr>
      <w:r w:rsidRPr="002C428A">
        <w:rPr>
          <w:rFonts w:ascii="Arial" w:eastAsia="Arial" w:hAnsi="Arial" w:cs="Arial"/>
          <w:noProof/>
          <w:sz w:val="24"/>
          <w:szCs w:val="24"/>
          <w:lang w:eastAsia="es-ES"/>
        </w:rPr>
        <w:drawing>
          <wp:inline distT="114300" distB="114300" distL="114300" distR="114300" wp14:anchorId="0155AF8F" wp14:editId="4F3CB639">
            <wp:extent cx="5364480" cy="2276475"/>
            <wp:effectExtent l="0" t="0" r="7620" b="9525"/>
            <wp:docPr id="12" name="image5.png" descr="Gráfico de respuestas de formularios. Título de la pregunta: ¿Qué tipo de contrato tenías antes de la emergencia sanitaria?.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Qué tipo de contrato tenías antes de la emergencia sanitaria?. Número de respuestas: 22 respuestas."/>
                    <pic:cNvPicPr preferRelativeResize="0"/>
                  </pic:nvPicPr>
                  <pic:blipFill>
                    <a:blip r:embed="rId22"/>
                    <a:srcRect/>
                    <a:stretch>
                      <a:fillRect/>
                    </a:stretch>
                  </pic:blipFill>
                  <pic:spPr>
                    <a:xfrm>
                      <a:off x="0" y="0"/>
                      <a:ext cx="5364786" cy="2276605"/>
                    </a:xfrm>
                    <a:prstGeom prst="rect">
                      <a:avLst/>
                    </a:prstGeom>
                    <a:ln/>
                  </pic:spPr>
                </pic:pic>
              </a:graphicData>
            </a:graphic>
          </wp:inline>
        </w:drawing>
      </w:r>
    </w:p>
    <w:p w:rsidR="002C428A" w:rsidRPr="002C428A" w:rsidRDefault="002C428A" w:rsidP="00F86FE4">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Las dos preguntas de estos gráficos aluden de manera expresa a la situación laboral pre- y post pandemia. Llama poderosamente la atención el 36,4% de artistas que trabajaban sin ningún tipo de contrato laboral y el 27,3% que lo hacía a tiempo parcial con otra figura laboral que no correspondía con su condición de artista, teniendo en cuenta que existe un régimen de artistas reconocido por la Seguridad Social. </w:t>
      </w:r>
    </w:p>
    <w:p w:rsidR="002C428A" w:rsidRPr="002C428A" w:rsidRDefault="002C428A" w:rsidP="000A5737">
      <w:pPr>
        <w:spacing w:after="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lastRenderedPageBreak/>
        <w:t>En un contexto como el que dibujan est</w:t>
      </w:r>
      <w:r w:rsidR="000A5737">
        <w:rPr>
          <w:rFonts w:ascii="Arial" w:eastAsia="Arial" w:hAnsi="Arial" w:cs="Arial"/>
          <w:sz w:val="24"/>
          <w:szCs w:val="24"/>
          <w:lang w:eastAsia="es-ES"/>
        </w:rPr>
        <w:t>os porcentajes −</w:t>
      </w:r>
      <w:r w:rsidRPr="002C428A">
        <w:rPr>
          <w:rFonts w:ascii="Arial" w:eastAsia="Arial" w:hAnsi="Arial" w:cs="Arial"/>
          <w:sz w:val="24"/>
          <w:szCs w:val="24"/>
          <w:lang w:eastAsia="es-ES"/>
        </w:rPr>
        <w:t>insistimos en su significatividad, aunque</w:t>
      </w:r>
      <w:r w:rsidR="000A5737">
        <w:rPr>
          <w:rFonts w:ascii="Arial" w:eastAsia="Arial" w:hAnsi="Arial" w:cs="Arial"/>
          <w:sz w:val="24"/>
          <w:szCs w:val="24"/>
          <w:lang w:eastAsia="es-ES"/>
        </w:rPr>
        <w:t xml:space="preserve"> no dejen de resultar parciales−</w:t>
      </w:r>
      <w:r w:rsidRPr="002C428A">
        <w:rPr>
          <w:rFonts w:ascii="Arial" w:eastAsia="Arial" w:hAnsi="Arial" w:cs="Arial"/>
          <w:sz w:val="24"/>
          <w:szCs w:val="24"/>
          <w:lang w:eastAsia="es-ES"/>
        </w:rPr>
        <w:t xml:space="preserve">, y con la dependencia anteriormente constatada de espacios profesionales cuyo </w:t>
      </w:r>
      <w:r w:rsidRPr="002C428A">
        <w:rPr>
          <w:rFonts w:ascii="Arial" w:eastAsia="Arial" w:hAnsi="Arial" w:cs="Arial"/>
          <w:i/>
          <w:sz w:val="24"/>
          <w:szCs w:val="24"/>
          <w:lang w:eastAsia="es-ES"/>
        </w:rPr>
        <w:t xml:space="preserve">target </w:t>
      </w:r>
      <w:r w:rsidRPr="002C428A">
        <w:rPr>
          <w:rFonts w:ascii="Arial" w:eastAsia="Arial" w:hAnsi="Arial" w:cs="Arial"/>
          <w:sz w:val="24"/>
          <w:szCs w:val="24"/>
          <w:lang w:eastAsia="es-ES"/>
        </w:rPr>
        <w:t xml:space="preserve">lo constituye mayoritariamente un perfil visitante no local, no sorprende que hasta un 63,6% afirmara haber perdido entre un 75 y un 95% de su actividad laboral. Es decir, su ocupación cayó casi a 0. </w:t>
      </w:r>
    </w:p>
    <w:p w:rsidR="002C428A" w:rsidRPr="002C428A" w:rsidRDefault="006E6BB5" w:rsidP="000A5737">
      <w:pPr>
        <w:spacing w:after="0" w:line="360" w:lineRule="auto"/>
        <w:rPr>
          <w:rFonts w:ascii="Arial" w:eastAsia="Arial" w:hAnsi="Arial" w:cs="Arial"/>
          <w:sz w:val="24"/>
          <w:szCs w:val="24"/>
          <w:lang w:eastAsia="es-ES"/>
        </w:rPr>
      </w:pPr>
      <w:r w:rsidRPr="002C428A">
        <w:rPr>
          <w:rFonts w:ascii="Arial" w:eastAsia="Arial" w:hAnsi="Arial" w:cs="Arial"/>
          <w:noProof/>
          <w:sz w:val="24"/>
          <w:szCs w:val="24"/>
          <w:lang w:eastAsia="es-ES"/>
        </w:rPr>
        <w:drawing>
          <wp:anchor distT="0" distB="0" distL="114300" distR="114300" simplePos="0" relativeHeight="251661824" behindDoc="1" locked="0" layoutInCell="1" allowOverlap="1" wp14:anchorId="7E82DF4C" wp14:editId="7DBD6323">
            <wp:simplePos x="0" y="0"/>
            <wp:positionH relativeFrom="column">
              <wp:posOffset>2743200</wp:posOffset>
            </wp:positionH>
            <wp:positionV relativeFrom="paragraph">
              <wp:posOffset>2240280</wp:posOffset>
            </wp:positionV>
            <wp:extent cx="3340100" cy="1967230"/>
            <wp:effectExtent l="0" t="0" r="0" b="0"/>
            <wp:wrapNone/>
            <wp:docPr id="26" name="image1.png" descr="Gráfico de respuestas de formularios. Título de la pregunta: ¿Has recibido algún tipo de ayuda pública?.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Has recibido algún tipo de ayuda pública?. Número de respuestas: 22 respuestas."/>
                    <pic:cNvPicPr preferRelativeResize="0"/>
                  </pic:nvPicPr>
                  <pic:blipFill>
                    <a:blip r:embed="rId23">
                      <a:extLst>
                        <a:ext uri="{28A0092B-C50C-407E-A947-70E740481C1C}">
                          <a14:useLocalDpi xmlns:a14="http://schemas.microsoft.com/office/drawing/2010/main" val="0"/>
                        </a:ext>
                      </a:extLst>
                    </a:blip>
                    <a:srcRect r="27329"/>
                    <a:stretch>
                      <a:fillRect/>
                    </a:stretch>
                  </pic:blipFill>
                  <pic:spPr>
                    <a:xfrm>
                      <a:off x="0" y="0"/>
                      <a:ext cx="3340100" cy="1967230"/>
                    </a:xfrm>
                    <a:prstGeom prst="rect">
                      <a:avLst/>
                    </a:prstGeom>
                    <a:ln/>
                  </pic:spPr>
                </pic:pic>
              </a:graphicData>
            </a:graphic>
            <wp14:sizeRelH relativeFrom="margin">
              <wp14:pctWidth>0</wp14:pctWidth>
            </wp14:sizeRelH>
            <wp14:sizeRelV relativeFrom="margin">
              <wp14:pctHeight>0</wp14:pctHeight>
            </wp14:sizeRelV>
          </wp:anchor>
        </w:drawing>
      </w:r>
      <w:r w:rsidRPr="002C428A">
        <w:rPr>
          <w:rFonts w:ascii="Arial" w:eastAsia="Arial" w:hAnsi="Arial" w:cs="Arial"/>
          <w:noProof/>
          <w:sz w:val="24"/>
          <w:szCs w:val="24"/>
          <w:lang w:eastAsia="es-ES"/>
        </w:rPr>
        <w:drawing>
          <wp:anchor distT="0" distB="0" distL="114300" distR="114300" simplePos="0" relativeHeight="251662848" behindDoc="1" locked="0" layoutInCell="1" allowOverlap="1" wp14:anchorId="25D66B44" wp14:editId="2DDDD83C">
            <wp:simplePos x="0" y="0"/>
            <wp:positionH relativeFrom="column">
              <wp:posOffset>-415117</wp:posOffset>
            </wp:positionH>
            <wp:positionV relativeFrom="paragraph">
              <wp:posOffset>2233410</wp:posOffset>
            </wp:positionV>
            <wp:extent cx="3310371" cy="2006244"/>
            <wp:effectExtent l="0" t="0" r="4445" b="0"/>
            <wp:wrapNone/>
            <wp:docPr id="25" name="image8.png" descr="Gráfico de respuestas de formularios. Título de la pregunta: ¿Estás afiliado/a o asociado/a a algún sindicato laboral?.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Estás afiliado/a o asociado/a a algún sindicato laboral?. Número de respuestas: 22 respuestas."/>
                    <pic:cNvPicPr preferRelativeResize="0"/>
                  </pic:nvPicPr>
                  <pic:blipFill>
                    <a:blip r:embed="rId24">
                      <a:extLst>
                        <a:ext uri="{28A0092B-C50C-407E-A947-70E740481C1C}">
                          <a14:useLocalDpi xmlns:a14="http://schemas.microsoft.com/office/drawing/2010/main" val="0"/>
                        </a:ext>
                      </a:extLst>
                    </a:blip>
                    <a:srcRect r="28713"/>
                    <a:stretch>
                      <a:fillRect/>
                    </a:stretch>
                  </pic:blipFill>
                  <pic:spPr>
                    <a:xfrm>
                      <a:off x="0" y="0"/>
                      <a:ext cx="3311292" cy="2006802"/>
                    </a:xfrm>
                    <a:prstGeom prst="rect">
                      <a:avLst/>
                    </a:prstGeom>
                    <a:ln/>
                  </pic:spPr>
                </pic:pic>
              </a:graphicData>
            </a:graphic>
            <wp14:sizeRelH relativeFrom="margin">
              <wp14:pctWidth>0</wp14:pctWidth>
            </wp14:sizeRelH>
            <wp14:sizeRelV relativeFrom="margin">
              <wp14:pctHeight>0</wp14:pctHeight>
            </wp14:sizeRelV>
          </wp:anchor>
        </w:drawing>
      </w:r>
      <w:r w:rsidR="002C428A" w:rsidRPr="002C428A">
        <w:rPr>
          <w:rFonts w:ascii="Arial" w:eastAsia="Arial" w:hAnsi="Arial" w:cs="Arial"/>
          <w:noProof/>
          <w:sz w:val="24"/>
          <w:szCs w:val="24"/>
          <w:lang w:eastAsia="es-ES"/>
        </w:rPr>
        <w:drawing>
          <wp:inline distT="114300" distB="114300" distL="114300" distR="114300" wp14:anchorId="708D9E49" wp14:editId="03FE450B">
            <wp:extent cx="5383162" cy="2227006"/>
            <wp:effectExtent l="0" t="0" r="8255" b="1905"/>
            <wp:docPr id="24" name="image3.png" descr="Gráfico de respuestas de formularios. Título de la pregunta: ¿En qué situación laboral te encuentras ahora?. Número de respuestas: 22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En qué situación laboral te encuentras ahora?. Número de respuestas: 22 respuestas."/>
                    <pic:cNvPicPr preferRelativeResize="0"/>
                  </pic:nvPicPr>
                  <pic:blipFill>
                    <a:blip r:embed="rId25"/>
                    <a:srcRect/>
                    <a:stretch>
                      <a:fillRect/>
                    </a:stretch>
                  </pic:blipFill>
                  <pic:spPr>
                    <a:xfrm>
                      <a:off x="0" y="0"/>
                      <a:ext cx="5386530" cy="2228399"/>
                    </a:xfrm>
                    <a:prstGeom prst="rect">
                      <a:avLst/>
                    </a:prstGeom>
                    <a:ln/>
                  </pic:spPr>
                </pic:pic>
              </a:graphicData>
            </a:graphic>
          </wp:inline>
        </w:drawing>
      </w:r>
    </w:p>
    <w:p w:rsidR="002C428A" w:rsidRPr="002C428A" w:rsidRDefault="002C428A" w:rsidP="00E01A41">
      <w:pPr>
        <w:spacing w:after="120" w:line="360" w:lineRule="auto"/>
        <w:rPr>
          <w:rFonts w:ascii="Arial" w:eastAsia="Arial" w:hAnsi="Arial" w:cs="Arial"/>
          <w:sz w:val="24"/>
          <w:szCs w:val="24"/>
          <w:lang w:eastAsia="es-ES"/>
        </w:rPr>
      </w:pPr>
    </w:p>
    <w:p w:rsidR="00A57A97" w:rsidRDefault="00A57A97" w:rsidP="000A5737">
      <w:pPr>
        <w:spacing w:after="120" w:line="360" w:lineRule="auto"/>
        <w:ind w:firstLine="567"/>
        <w:jc w:val="both"/>
        <w:rPr>
          <w:rFonts w:ascii="Arial" w:eastAsia="Arial" w:hAnsi="Arial" w:cs="Arial"/>
          <w:sz w:val="24"/>
          <w:szCs w:val="24"/>
          <w:lang w:eastAsia="es-ES"/>
        </w:rPr>
      </w:pPr>
    </w:p>
    <w:p w:rsidR="00A57A97" w:rsidRDefault="00A57A97" w:rsidP="000A5737">
      <w:pPr>
        <w:spacing w:after="120" w:line="360" w:lineRule="auto"/>
        <w:ind w:firstLine="567"/>
        <w:jc w:val="both"/>
        <w:rPr>
          <w:rFonts w:ascii="Arial" w:eastAsia="Arial" w:hAnsi="Arial" w:cs="Arial"/>
          <w:sz w:val="24"/>
          <w:szCs w:val="24"/>
          <w:lang w:eastAsia="es-ES"/>
        </w:rPr>
      </w:pPr>
    </w:p>
    <w:p w:rsidR="00A57A97" w:rsidRDefault="00A57A97" w:rsidP="000A5737">
      <w:pPr>
        <w:spacing w:after="120" w:line="360" w:lineRule="auto"/>
        <w:ind w:firstLine="567"/>
        <w:jc w:val="both"/>
        <w:rPr>
          <w:rFonts w:ascii="Arial" w:eastAsia="Arial" w:hAnsi="Arial" w:cs="Arial"/>
          <w:sz w:val="24"/>
          <w:szCs w:val="24"/>
          <w:lang w:eastAsia="es-ES"/>
        </w:rPr>
      </w:pPr>
    </w:p>
    <w:p w:rsidR="00A57A97" w:rsidRDefault="00A57A97" w:rsidP="000A5737">
      <w:pPr>
        <w:spacing w:after="120" w:line="360" w:lineRule="auto"/>
        <w:ind w:firstLine="567"/>
        <w:jc w:val="both"/>
        <w:rPr>
          <w:rFonts w:ascii="Arial" w:eastAsia="Arial" w:hAnsi="Arial" w:cs="Arial"/>
          <w:sz w:val="24"/>
          <w:szCs w:val="24"/>
          <w:lang w:eastAsia="es-ES"/>
        </w:rPr>
      </w:pPr>
    </w:p>
    <w:p w:rsidR="00A57A97" w:rsidRDefault="00A57A97" w:rsidP="000A5737">
      <w:pPr>
        <w:spacing w:after="120" w:line="360" w:lineRule="auto"/>
        <w:ind w:firstLine="567"/>
        <w:jc w:val="both"/>
        <w:rPr>
          <w:rFonts w:ascii="Arial" w:eastAsia="Arial" w:hAnsi="Arial" w:cs="Arial"/>
          <w:sz w:val="24"/>
          <w:szCs w:val="24"/>
          <w:lang w:eastAsia="es-ES"/>
        </w:rPr>
      </w:pPr>
    </w:p>
    <w:p w:rsidR="002C428A" w:rsidRPr="002C428A" w:rsidRDefault="002C428A" w:rsidP="000A5737">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Con una situación como la que nos ayuda a describir y apreciar la información que se desliga de las respuestas obtenidas, parecía previsible que tanto la situación laboral como las condiciones de habitabilidad del espacio profesional y su sostenibilidad podrían verse afectadas o modificadas de algún modo. También habría cabido esperar una reacción más enérgica por parte del sector profesional que condujera quizás a un mayor asociacionismo gremial o sindical que sirviera para defender y reivindicar una precariedad endémica. Sin embargo, y según ilustran estos últimos gráficos, la mayor parte de los encuestados (81,8%) no pertenece a ningún sindicato. Asimismo, el 27,3% volvió a trabajar, pero sin estar dados de alta, y el 31,8% seguía en paro en primavera de 2021.    </w:t>
      </w:r>
    </w:p>
    <w:p w:rsidR="002C428A" w:rsidRPr="002C428A" w:rsidRDefault="002C428A" w:rsidP="00C03A90">
      <w:pPr>
        <w:spacing w:after="120" w:line="360" w:lineRule="auto"/>
        <w:rPr>
          <w:rFonts w:ascii="Arial" w:eastAsia="Arial" w:hAnsi="Arial" w:cs="Arial"/>
          <w:b/>
          <w:lang w:eastAsia="es-ES"/>
        </w:rPr>
      </w:pPr>
      <w:r w:rsidRPr="002C428A">
        <w:rPr>
          <w:rFonts w:ascii="Arial" w:eastAsia="Arial" w:hAnsi="Arial" w:cs="Arial"/>
          <w:b/>
          <w:sz w:val="24"/>
          <w:szCs w:val="24"/>
          <w:lang w:eastAsia="es-ES"/>
        </w:rPr>
        <w:lastRenderedPageBreak/>
        <w:t>Conclusiones: nada nuevo, nada normal</w:t>
      </w:r>
    </w:p>
    <w:p w:rsidR="002C428A" w:rsidRPr="002C428A" w:rsidRDefault="002C428A" w:rsidP="00C03A90">
      <w:pPr>
        <w:spacing w:after="120" w:line="360" w:lineRule="auto"/>
        <w:jc w:val="both"/>
        <w:rPr>
          <w:rFonts w:ascii="Arial" w:eastAsia="Arial" w:hAnsi="Arial" w:cs="Arial"/>
          <w:sz w:val="24"/>
          <w:szCs w:val="24"/>
          <w:lang w:eastAsia="es-ES"/>
        </w:rPr>
      </w:pPr>
      <w:r w:rsidRPr="002C428A">
        <w:rPr>
          <w:rFonts w:ascii="Arial" w:eastAsia="Arial" w:hAnsi="Arial" w:cs="Arial"/>
          <w:sz w:val="24"/>
          <w:szCs w:val="24"/>
          <w:lang w:eastAsia="es-ES"/>
        </w:rPr>
        <w:t xml:space="preserve">La mayor parte de nosotros ha sufrido un envite crítico entre la primavera de 2020 y el verano de 2021: muchos han perdido a familiares cercanos sin poder siquiera despedirse debidamente, otros se han visto abocados a caer en la red del apoyo familiar por la pérdida del empleo o incluso a romperla en el peor de los casos y estamparse contra el suelo. Eran muchas las voces que proclamaban la necesidad de un cambio de paradigma económico, político y mental. </w:t>
      </w:r>
    </w:p>
    <w:p w:rsidR="00B03554" w:rsidRDefault="002C428A" w:rsidP="00B03554">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El tablao flamenco es un modelo de explotación comercial vinculado de manera fundacional al visitante extranjero. Desde su creación al amparo del desembarco militar norteamericano en las bases de Morón de la Frontera, Rota y sobre todo Torrejón de </w:t>
      </w:r>
      <w:proofErr w:type="spellStart"/>
      <w:r w:rsidRPr="002C428A">
        <w:rPr>
          <w:rFonts w:ascii="Arial" w:eastAsia="Arial" w:hAnsi="Arial" w:cs="Arial"/>
          <w:sz w:val="24"/>
          <w:szCs w:val="24"/>
          <w:lang w:eastAsia="es-ES"/>
        </w:rPr>
        <w:t>Ardo</w:t>
      </w:r>
      <w:r w:rsidR="00B03554">
        <w:rPr>
          <w:rFonts w:ascii="Arial" w:eastAsia="Arial" w:hAnsi="Arial" w:cs="Arial"/>
          <w:sz w:val="24"/>
          <w:szCs w:val="24"/>
          <w:lang w:eastAsia="es-ES"/>
        </w:rPr>
        <w:t>z</w:t>
      </w:r>
      <w:proofErr w:type="spellEnd"/>
      <w:r w:rsidR="00B03554">
        <w:rPr>
          <w:rFonts w:ascii="Arial" w:eastAsia="Arial" w:hAnsi="Arial" w:cs="Arial"/>
          <w:sz w:val="24"/>
          <w:szCs w:val="24"/>
          <w:lang w:eastAsia="es-ES"/>
        </w:rPr>
        <w:t xml:space="preserve"> − </w:t>
      </w:r>
      <w:r w:rsidRPr="002C428A">
        <w:rPr>
          <w:rFonts w:ascii="Arial" w:eastAsia="Arial" w:hAnsi="Arial" w:cs="Arial"/>
          <w:sz w:val="24"/>
          <w:szCs w:val="24"/>
          <w:lang w:eastAsia="es-ES"/>
        </w:rPr>
        <w:t>el primero fue el Zambra de Madrid (1954)</w:t>
      </w:r>
      <w:r w:rsidR="00B03554">
        <w:rPr>
          <w:rFonts w:ascii="Arial" w:eastAsia="Arial" w:hAnsi="Arial" w:cs="Arial"/>
          <w:sz w:val="24"/>
          <w:szCs w:val="24"/>
          <w:lang w:eastAsia="es-ES"/>
        </w:rPr>
        <w:t xml:space="preserve"> −</w:t>
      </w:r>
      <w:r w:rsidRPr="002C428A">
        <w:rPr>
          <w:rFonts w:ascii="Arial" w:eastAsia="Arial" w:hAnsi="Arial" w:cs="Arial"/>
          <w:sz w:val="24"/>
          <w:szCs w:val="24"/>
          <w:lang w:eastAsia="es-ES"/>
        </w:rPr>
        <w:t>, el tablao es un espacio pensado para el viajero anhelante de una fragancia exotista que le atrae y seduce desde mediados del siglo XIX, como mínimo. La cueva flamenca, casi exclusivamente ligada a la ciudad de Granada por su propia orografía, antecede al tablao históricamente</w:t>
      </w:r>
      <w:r w:rsidR="00B03554">
        <w:rPr>
          <w:rFonts w:ascii="Arial" w:eastAsia="Arial" w:hAnsi="Arial" w:cs="Arial"/>
          <w:sz w:val="24"/>
          <w:szCs w:val="24"/>
          <w:lang w:eastAsia="es-ES"/>
        </w:rPr>
        <w:t>,</w:t>
      </w:r>
      <w:r w:rsidRPr="002C428A">
        <w:rPr>
          <w:rFonts w:ascii="Arial" w:eastAsia="Arial" w:hAnsi="Arial" w:cs="Arial"/>
          <w:sz w:val="24"/>
          <w:szCs w:val="24"/>
          <w:lang w:eastAsia="es-ES"/>
        </w:rPr>
        <w:t xml:space="preserve"> pero ha adquirido un estatus muy similar. El flamenco, haciendo nuestra la máxima filosófica de George Berkeley, solo es cuando es percibido, por lo que podríamos afirmar que un cierto juego de reflejos, anhelos, percepciones y expectativas se encuentra en la base de su desarrollo como práctica musical y artística. </w:t>
      </w:r>
    </w:p>
    <w:p w:rsidR="00B03554" w:rsidRDefault="002C428A" w:rsidP="00B03554">
      <w:pPr>
        <w:spacing w:after="120" w:line="360" w:lineRule="auto"/>
        <w:ind w:firstLine="567"/>
        <w:jc w:val="both"/>
        <w:rPr>
          <w:rFonts w:ascii="Arial" w:eastAsia="Arial" w:hAnsi="Arial" w:cs="Arial"/>
          <w:sz w:val="24"/>
          <w:szCs w:val="24"/>
          <w:lang w:eastAsia="es-ES"/>
        </w:rPr>
      </w:pPr>
      <w:r w:rsidRPr="002C428A">
        <w:rPr>
          <w:rFonts w:ascii="Arial" w:eastAsia="Arial" w:hAnsi="Arial" w:cs="Arial"/>
          <w:sz w:val="24"/>
          <w:szCs w:val="24"/>
          <w:lang w:eastAsia="es-ES"/>
        </w:rPr>
        <w:t xml:space="preserve">A raíz de la crisis económica de 2008, un sector minoritario del gremio flamenco salió a bailar a la calle. Sin más atavíos que una guitarra y una pequeña tabla, no era difícil encontrar en plazas céntricas de ciudades como Madrid, Granada o Sevilla un </w:t>
      </w:r>
      <w:proofErr w:type="spellStart"/>
      <w:r w:rsidRPr="002C428A">
        <w:rPr>
          <w:rFonts w:ascii="Arial" w:eastAsia="Arial" w:hAnsi="Arial" w:cs="Arial"/>
          <w:i/>
          <w:sz w:val="24"/>
          <w:szCs w:val="24"/>
          <w:lang w:eastAsia="es-ES"/>
        </w:rPr>
        <w:t>microtablao</w:t>
      </w:r>
      <w:proofErr w:type="spellEnd"/>
      <w:r w:rsidRPr="002C428A">
        <w:rPr>
          <w:rFonts w:ascii="Arial" w:eastAsia="Arial" w:hAnsi="Arial" w:cs="Arial"/>
          <w:sz w:val="24"/>
          <w:szCs w:val="24"/>
          <w:lang w:eastAsia="es-ES"/>
        </w:rPr>
        <w:t xml:space="preserve">: cuadro </w:t>
      </w:r>
      <w:r w:rsidR="008364B9">
        <w:rPr>
          <w:rFonts w:ascii="Arial" w:eastAsia="Arial" w:hAnsi="Arial" w:cs="Arial"/>
          <w:sz w:val="24"/>
          <w:szCs w:val="24"/>
          <w:lang w:eastAsia="es-ES"/>
        </w:rPr>
        <w:t>flamenco de formación variable −</w:t>
      </w:r>
      <w:r w:rsidRPr="002C428A">
        <w:rPr>
          <w:rFonts w:ascii="Arial" w:eastAsia="Arial" w:hAnsi="Arial" w:cs="Arial"/>
          <w:sz w:val="24"/>
          <w:szCs w:val="24"/>
          <w:lang w:eastAsia="es-ES"/>
        </w:rPr>
        <w:t>au</w:t>
      </w:r>
      <w:r w:rsidR="008364B9">
        <w:rPr>
          <w:rFonts w:ascii="Arial" w:eastAsia="Arial" w:hAnsi="Arial" w:cs="Arial"/>
          <w:sz w:val="24"/>
          <w:szCs w:val="24"/>
          <w:lang w:eastAsia="es-ES"/>
        </w:rPr>
        <w:t>nque con dos artistas como mínimo−</w:t>
      </w:r>
      <w:r w:rsidRPr="002C428A">
        <w:rPr>
          <w:rFonts w:ascii="Arial" w:eastAsia="Arial" w:hAnsi="Arial" w:cs="Arial"/>
          <w:sz w:val="24"/>
          <w:szCs w:val="24"/>
          <w:lang w:eastAsia="es-ES"/>
        </w:rPr>
        <w:t xml:space="preserve"> que ejecutan entre dos y tres cantes dur</w:t>
      </w:r>
      <w:r w:rsidR="008364B9">
        <w:rPr>
          <w:rFonts w:ascii="Arial" w:eastAsia="Arial" w:hAnsi="Arial" w:cs="Arial"/>
          <w:sz w:val="24"/>
          <w:szCs w:val="24"/>
          <w:lang w:eastAsia="es-ES"/>
        </w:rPr>
        <w:t>ante un máximo de quince o veinte</w:t>
      </w:r>
      <w:r w:rsidRPr="002C428A">
        <w:rPr>
          <w:rFonts w:ascii="Arial" w:eastAsia="Arial" w:hAnsi="Arial" w:cs="Arial"/>
          <w:sz w:val="24"/>
          <w:szCs w:val="24"/>
          <w:lang w:eastAsia="es-ES"/>
        </w:rPr>
        <w:t xml:space="preserve"> minutos por pase. Este nuevo escenario, concebido como “espaci</w:t>
      </w:r>
      <w:r w:rsidR="008364B9">
        <w:rPr>
          <w:rFonts w:ascii="Arial" w:eastAsia="Arial" w:hAnsi="Arial" w:cs="Arial"/>
          <w:sz w:val="24"/>
          <w:szCs w:val="24"/>
          <w:lang w:eastAsia="es-ES"/>
        </w:rPr>
        <w:t>o alternativo” (López Rodríguez 2020: 241) abre −</w:t>
      </w:r>
      <w:r w:rsidRPr="002C428A">
        <w:rPr>
          <w:rFonts w:ascii="Arial" w:eastAsia="Arial" w:hAnsi="Arial" w:cs="Arial"/>
          <w:sz w:val="24"/>
          <w:szCs w:val="24"/>
          <w:lang w:eastAsia="es-ES"/>
        </w:rPr>
        <w:t>quizás d</w:t>
      </w:r>
      <w:r w:rsidR="008364B9">
        <w:rPr>
          <w:rFonts w:ascii="Arial" w:eastAsia="Arial" w:hAnsi="Arial" w:cs="Arial"/>
          <w:sz w:val="24"/>
          <w:szCs w:val="24"/>
          <w:lang w:eastAsia="es-ES"/>
        </w:rPr>
        <w:t>e forma romántica y algo pueril−</w:t>
      </w:r>
      <w:r w:rsidRPr="002C428A">
        <w:rPr>
          <w:rFonts w:ascii="Arial" w:eastAsia="Arial" w:hAnsi="Arial" w:cs="Arial"/>
          <w:sz w:val="24"/>
          <w:szCs w:val="24"/>
          <w:lang w:eastAsia="es-ES"/>
        </w:rPr>
        <w:t xml:space="preserve"> las posibilidades laborales del artista, ya que no depende del empresario para elegir fecha, lugar y hora para sus actuaciones, pero profundiza y acentúa su precariedad, q</w:t>
      </w:r>
      <w:r w:rsidR="00B03554">
        <w:rPr>
          <w:rFonts w:ascii="Arial" w:eastAsia="Arial" w:hAnsi="Arial" w:cs="Arial"/>
          <w:sz w:val="24"/>
          <w:szCs w:val="24"/>
          <w:lang w:eastAsia="es-ES"/>
        </w:rPr>
        <w:t>ue ya no duda en sacar al aire.</w:t>
      </w:r>
    </w:p>
    <w:p w:rsidR="002C428A" w:rsidRPr="00B03554" w:rsidRDefault="002C428A" w:rsidP="00B03554">
      <w:pPr>
        <w:spacing w:after="120" w:line="360" w:lineRule="auto"/>
        <w:ind w:firstLine="567"/>
        <w:jc w:val="both"/>
        <w:rPr>
          <w:rFonts w:ascii="Arial" w:eastAsia="Arial" w:hAnsi="Arial" w:cs="Arial"/>
          <w:sz w:val="24"/>
          <w:szCs w:val="24"/>
          <w:lang w:eastAsia="es-ES"/>
        </w:rPr>
      </w:pPr>
      <w:r w:rsidRPr="00E01A41">
        <w:rPr>
          <w:rFonts w:ascii="Arial" w:eastAsia="Arial" w:hAnsi="Arial" w:cs="Arial"/>
          <w:sz w:val="24"/>
          <w:szCs w:val="24"/>
          <w:lang w:eastAsia="es-ES"/>
        </w:rPr>
        <w:t>Lamentablemente y a pesar de todo, poco o nada han cambiado las circunstancias profesionales de los artistas que cada día salen de su casa para encandilar y liberar de su gris monotonía a miles de visitantes</w:t>
      </w:r>
      <w:r w:rsidR="008364B9">
        <w:rPr>
          <w:rFonts w:ascii="Arial" w:eastAsia="Arial" w:hAnsi="Arial" w:cs="Arial"/>
          <w:sz w:val="24"/>
          <w:szCs w:val="24"/>
          <w:lang w:eastAsia="es-ES"/>
        </w:rPr>
        <w:t>.</w:t>
      </w:r>
    </w:p>
    <w:p w:rsidR="001A0207" w:rsidRPr="00D45A09" w:rsidRDefault="002C428A" w:rsidP="00536C36">
      <w:pPr>
        <w:spacing w:after="120" w:line="360" w:lineRule="auto"/>
        <w:jc w:val="both"/>
        <w:rPr>
          <w:rFonts w:ascii="Arial" w:hAnsi="Arial" w:cs="Arial"/>
          <w:b/>
          <w:sz w:val="24"/>
          <w:szCs w:val="24"/>
        </w:rPr>
      </w:pPr>
      <w:r>
        <w:rPr>
          <w:rFonts w:ascii="Arial" w:hAnsi="Arial" w:cs="Arial"/>
          <w:b/>
          <w:sz w:val="24"/>
          <w:szCs w:val="24"/>
        </w:rPr>
        <w:lastRenderedPageBreak/>
        <w:t>Referencias</w:t>
      </w:r>
    </w:p>
    <w:p w:rsidR="002C428A" w:rsidRPr="002C428A" w:rsidRDefault="002C428A" w:rsidP="002C428A">
      <w:pPr>
        <w:spacing w:after="120" w:line="360" w:lineRule="auto"/>
        <w:jc w:val="both"/>
        <w:rPr>
          <w:rFonts w:ascii="Arial" w:eastAsia="Arial" w:hAnsi="Arial" w:cs="Arial"/>
          <w:lang w:eastAsia="es-ES"/>
        </w:rPr>
      </w:pPr>
      <w:r w:rsidRPr="002C428A">
        <w:rPr>
          <w:rFonts w:ascii="Arial" w:eastAsia="Arial" w:hAnsi="Arial" w:cs="Arial"/>
          <w:lang w:eastAsia="es-ES"/>
        </w:rPr>
        <w:t xml:space="preserve">Albaicín, Curro. 2011. </w:t>
      </w:r>
      <w:r w:rsidRPr="002C428A">
        <w:rPr>
          <w:rFonts w:ascii="Arial" w:eastAsia="Arial" w:hAnsi="Arial" w:cs="Arial"/>
          <w:i/>
          <w:lang w:eastAsia="es-ES"/>
        </w:rPr>
        <w:t xml:space="preserve">Zambras de Granada y Flamencos del </w:t>
      </w:r>
      <w:proofErr w:type="spellStart"/>
      <w:r w:rsidRPr="002C428A">
        <w:rPr>
          <w:rFonts w:ascii="Arial" w:eastAsia="Arial" w:hAnsi="Arial" w:cs="Arial"/>
          <w:i/>
          <w:lang w:eastAsia="es-ES"/>
        </w:rPr>
        <w:t>Sacromonte</w:t>
      </w:r>
      <w:proofErr w:type="spellEnd"/>
      <w:r w:rsidRPr="002C428A">
        <w:rPr>
          <w:rFonts w:ascii="Arial" w:eastAsia="Arial" w:hAnsi="Arial" w:cs="Arial"/>
          <w:i/>
          <w:lang w:eastAsia="es-ES"/>
        </w:rPr>
        <w:t>. Una historia flamenca en Granada.</w:t>
      </w:r>
      <w:r w:rsidRPr="002C428A">
        <w:rPr>
          <w:rFonts w:ascii="Arial" w:eastAsia="Arial" w:hAnsi="Arial" w:cs="Arial"/>
          <w:lang w:eastAsia="es-ES"/>
        </w:rPr>
        <w:t xml:space="preserve"> Córdoba: </w:t>
      </w:r>
      <w:proofErr w:type="spellStart"/>
      <w:r w:rsidRPr="002C428A">
        <w:rPr>
          <w:rFonts w:ascii="Arial" w:eastAsia="Arial" w:hAnsi="Arial" w:cs="Arial"/>
          <w:lang w:eastAsia="es-ES"/>
        </w:rPr>
        <w:t>Almuzara</w:t>
      </w:r>
      <w:proofErr w:type="spellEnd"/>
      <w:r w:rsidRPr="002C428A">
        <w:rPr>
          <w:rFonts w:ascii="Arial" w:eastAsia="Arial" w:hAnsi="Arial" w:cs="Arial"/>
          <w:lang w:eastAsia="es-ES"/>
        </w:rPr>
        <w:t>.</w:t>
      </w:r>
    </w:p>
    <w:p w:rsidR="002C428A" w:rsidRPr="002C428A" w:rsidRDefault="00B03554" w:rsidP="002C428A">
      <w:pPr>
        <w:spacing w:after="120" w:line="360" w:lineRule="auto"/>
        <w:jc w:val="both"/>
        <w:rPr>
          <w:rFonts w:ascii="Arial" w:eastAsia="Arial" w:hAnsi="Arial" w:cs="Arial"/>
          <w:lang w:eastAsia="es-ES"/>
        </w:rPr>
      </w:pPr>
      <w:r>
        <w:rPr>
          <w:rFonts w:ascii="Arial" w:eastAsia="Arial" w:hAnsi="Arial" w:cs="Arial"/>
          <w:lang w:eastAsia="es-ES"/>
        </w:rPr>
        <w:t xml:space="preserve">Alonso, </w:t>
      </w:r>
      <w:proofErr w:type="spellStart"/>
      <w:r>
        <w:rPr>
          <w:rFonts w:ascii="Arial" w:eastAsia="Arial" w:hAnsi="Arial" w:cs="Arial"/>
          <w:lang w:eastAsia="es-ES"/>
        </w:rPr>
        <w:t>Celsa</w:t>
      </w:r>
      <w:proofErr w:type="spellEnd"/>
      <w:r>
        <w:rPr>
          <w:rFonts w:ascii="Arial" w:eastAsia="Arial" w:hAnsi="Arial" w:cs="Arial"/>
          <w:lang w:eastAsia="es-ES"/>
        </w:rPr>
        <w:t xml:space="preserve">. 1998. </w:t>
      </w:r>
      <w:r w:rsidR="002C428A" w:rsidRPr="002C428A">
        <w:rPr>
          <w:rFonts w:ascii="Arial" w:eastAsia="Arial" w:hAnsi="Arial" w:cs="Arial"/>
          <w:i/>
          <w:lang w:eastAsia="es-ES"/>
        </w:rPr>
        <w:t>La Canción Lírica Española en el Siglo XIX</w:t>
      </w:r>
      <w:r w:rsidR="002C428A" w:rsidRPr="002C428A">
        <w:rPr>
          <w:rFonts w:ascii="Arial" w:eastAsia="Arial" w:hAnsi="Arial" w:cs="Arial"/>
          <w:lang w:eastAsia="es-ES"/>
        </w:rPr>
        <w:t>. Madrid: Instituto Complutense de Ciencias Musicales.</w:t>
      </w:r>
    </w:p>
    <w:p w:rsidR="002C428A" w:rsidRPr="002C428A" w:rsidRDefault="002C428A" w:rsidP="002C428A">
      <w:pPr>
        <w:spacing w:after="120" w:line="360" w:lineRule="auto"/>
        <w:jc w:val="both"/>
        <w:rPr>
          <w:rFonts w:ascii="Arial" w:eastAsia="Arial" w:hAnsi="Arial" w:cs="Arial"/>
          <w:lang w:eastAsia="es-ES"/>
        </w:rPr>
      </w:pPr>
      <w:r w:rsidRPr="002C428A">
        <w:rPr>
          <w:rFonts w:ascii="Arial" w:eastAsia="Arial" w:hAnsi="Arial" w:cs="Arial"/>
          <w:lang w:eastAsia="es-ES"/>
        </w:rPr>
        <w:t xml:space="preserve">Blas-Vega, José. 1995. “Los cafés cantantes”. En </w:t>
      </w:r>
      <w:r w:rsidRPr="002C428A">
        <w:rPr>
          <w:rFonts w:ascii="Arial" w:eastAsia="Arial" w:hAnsi="Arial" w:cs="Arial"/>
          <w:i/>
          <w:lang w:eastAsia="es-ES"/>
        </w:rPr>
        <w:t xml:space="preserve">Historia del Flamenco </w:t>
      </w:r>
      <w:proofErr w:type="spellStart"/>
      <w:r w:rsidRPr="002C428A">
        <w:rPr>
          <w:rFonts w:ascii="Arial" w:eastAsia="Arial" w:hAnsi="Arial" w:cs="Arial"/>
          <w:i/>
          <w:lang w:eastAsia="es-ES"/>
        </w:rPr>
        <w:t>vol</w:t>
      </w:r>
      <w:proofErr w:type="spellEnd"/>
      <w:r w:rsidRPr="002C428A">
        <w:rPr>
          <w:rFonts w:ascii="Arial" w:eastAsia="Arial" w:hAnsi="Arial" w:cs="Arial"/>
          <w:i/>
          <w:lang w:eastAsia="es-ES"/>
        </w:rPr>
        <w:t xml:space="preserve"> II</w:t>
      </w:r>
      <w:r w:rsidR="00B03554">
        <w:rPr>
          <w:rFonts w:ascii="Arial" w:eastAsia="Arial" w:hAnsi="Arial" w:cs="Arial"/>
          <w:lang w:eastAsia="es-ES"/>
        </w:rPr>
        <w:t xml:space="preserve">, </w:t>
      </w:r>
      <w:proofErr w:type="spellStart"/>
      <w:r w:rsidR="00B03554">
        <w:rPr>
          <w:rFonts w:ascii="Arial" w:eastAsia="Arial" w:hAnsi="Arial" w:cs="Arial"/>
          <w:lang w:eastAsia="es-ES"/>
        </w:rPr>
        <w:t>dir.</w:t>
      </w:r>
      <w:proofErr w:type="spellEnd"/>
      <w:r w:rsidR="00B03554">
        <w:rPr>
          <w:rFonts w:ascii="Arial" w:eastAsia="Arial" w:hAnsi="Arial" w:cs="Arial"/>
          <w:lang w:eastAsia="es-ES"/>
        </w:rPr>
        <w:t xml:space="preserve"> José Luis</w:t>
      </w:r>
      <w:r w:rsidRPr="002C428A">
        <w:rPr>
          <w:rFonts w:ascii="Arial" w:eastAsia="Arial" w:hAnsi="Arial" w:cs="Arial"/>
          <w:lang w:eastAsia="es-ES"/>
        </w:rPr>
        <w:t xml:space="preserve"> Navarro y Miguel</w:t>
      </w:r>
      <w:r w:rsidR="00B03554">
        <w:rPr>
          <w:rFonts w:ascii="Arial" w:eastAsia="Arial" w:hAnsi="Arial" w:cs="Arial"/>
          <w:lang w:eastAsia="es-ES"/>
        </w:rPr>
        <w:t xml:space="preserve"> </w:t>
      </w:r>
      <w:r w:rsidRPr="002C428A">
        <w:rPr>
          <w:rFonts w:ascii="Arial" w:eastAsia="Arial" w:hAnsi="Arial" w:cs="Arial"/>
          <w:lang w:eastAsia="es-ES"/>
        </w:rPr>
        <w:t xml:space="preserve">Ropero, 227-251. Sevilla: </w:t>
      </w:r>
      <w:proofErr w:type="spellStart"/>
      <w:r w:rsidRPr="002C428A">
        <w:rPr>
          <w:rFonts w:ascii="Arial" w:eastAsia="Arial" w:hAnsi="Arial" w:cs="Arial"/>
          <w:lang w:eastAsia="es-ES"/>
        </w:rPr>
        <w:t>Tartessos</w:t>
      </w:r>
      <w:proofErr w:type="spellEnd"/>
      <w:r w:rsidRPr="002C428A">
        <w:rPr>
          <w:rFonts w:ascii="Arial" w:eastAsia="Arial" w:hAnsi="Arial" w:cs="Arial"/>
          <w:lang w:eastAsia="es-ES"/>
        </w:rPr>
        <w:t>.</w:t>
      </w:r>
    </w:p>
    <w:p w:rsidR="002C428A" w:rsidRPr="002C428A" w:rsidRDefault="002C428A" w:rsidP="002C428A">
      <w:pPr>
        <w:spacing w:after="120" w:line="360" w:lineRule="auto"/>
        <w:jc w:val="both"/>
        <w:rPr>
          <w:rFonts w:ascii="Arial" w:eastAsia="Arial" w:hAnsi="Arial" w:cs="Arial"/>
          <w:lang w:eastAsia="es-ES"/>
        </w:rPr>
      </w:pPr>
      <w:r w:rsidRPr="002C428A">
        <w:rPr>
          <w:rFonts w:ascii="Arial" w:eastAsia="Arial" w:hAnsi="Arial" w:cs="Arial"/>
          <w:i/>
          <w:lang w:eastAsia="es-ES"/>
        </w:rPr>
        <w:t>El Defensor de Granada: diario político independiente</w:t>
      </w:r>
      <w:r w:rsidRPr="002C428A">
        <w:rPr>
          <w:rFonts w:ascii="Arial" w:eastAsia="Arial" w:hAnsi="Arial" w:cs="Arial"/>
          <w:lang w:eastAsia="es-ES"/>
        </w:rPr>
        <w:t xml:space="preserve">. Disponible en: </w:t>
      </w:r>
      <w:hyperlink r:id="rId26">
        <w:r w:rsidRPr="002C428A">
          <w:rPr>
            <w:rFonts w:ascii="Arial" w:eastAsia="Arial" w:hAnsi="Arial" w:cs="Arial"/>
            <w:color w:val="0000FF"/>
            <w:u w:val="single"/>
            <w:lang w:eastAsia="es-ES"/>
          </w:rPr>
          <w:t>http://www.bibliotecavirtualdeandalucia.es/catalogo/es/consulta/registro.do?id=102024</w:t>
        </w:r>
      </w:hyperlink>
      <w:r w:rsidR="00B03554">
        <w:rPr>
          <w:rFonts w:ascii="Arial" w:eastAsia="Arial" w:hAnsi="Arial" w:cs="Arial"/>
          <w:color w:val="0000FF"/>
          <w:u w:val="single"/>
          <w:lang w:eastAsia="es-ES"/>
        </w:rPr>
        <w:t xml:space="preserve"> </w:t>
      </w:r>
      <w:r w:rsidRPr="002C428A">
        <w:rPr>
          <w:rFonts w:ascii="Arial" w:eastAsia="Arial" w:hAnsi="Arial" w:cs="Arial"/>
          <w:lang w:eastAsia="es-ES"/>
        </w:rPr>
        <w:t>[Consulta: 30 de octubre de 2021].</w:t>
      </w:r>
    </w:p>
    <w:p w:rsidR="002C428A" w:rsidRPr="002C428A" w:rsidRDefault="002C428A" w:rsidP="002C428A">
      <w:pPr>
        <w:spacing w:after="120" w:line="360" w:lineRule="auto"/>
        <w:jc w:val="both"/>
        <w:rPr>
          <w:rFonts w:ascii="Arial" w:eastAsia="Arial" w:hAnsi="Arial" w:cs="Arial"/>
          <w:i/>
          <w:lang w:eastAsia="es-ES"/>
        </w:rPr>
      </w:pPr>
      <w:r w:rsidRPr="002C428A">
        <w:rPr>
          <w:rFonts w:ascii="Arial" w:eastAsia="Arial" w:hAnsi="Arial" w:cs="Arial"/>
          <w:lang w:eastAsia="es-ES"/>
        </w:rPr>
        <w:t xml:space="preserve">González, Alicia. 2021. </w:t>
      </w:r>
      <w:r w:rsidRPr="002C428A">
        <w:rPr>
          <w:rFonts w:ascii="Arial" w:eastAsia="Arial" w:hAnsi="Arial" w:cs="Arial"/>
          <w:i/>
          <w:lang w:eastAsia="es-ES"/>
        </w:rPr>
        <w:t>Paseando por la Granada Flamenca, paisajes sonoros de la guitarra.</w:t>
      </w:r>
      <w:r w:rsidRPr="002C428A">
        <w:rPr>
          <w:rFonts w:ascii="Arial" w:eastAsia="Arial" w:hAnsi="Arial" w:cs="Arial"/>
          <w:lang w:eastAsia="es-ES"/>
        </w:rPr>
        <w:t xml:space="preserve"> Granada: Diputación Provincial de Granada.</w:t>
      </w:r>
    </w:p>
    <w:p w:rsidR="002C428A" w:rsidRPr="002C428A" w:rsidRDefault="002C428A" w:rsidP="002C428A">
      <w:pPr>
        <w:spacing w:after="120" w:line="360" w:lineRule="auto"/>
        <w:jc w:val="both"/>
        <w:rPr>
          <w:rFonts w:ascii="Arial" w:eastAsia="Arial" w:hAnsi="Arial" w:cs="Arial"/>
          <w:lang w:eastAsia="es-ES"/>
        </w:rPr>
      </w:pPr>
      <w:r w:rsidRPr="002C428A">
        <w:rPr>
          <w:rFonts w:ascii="Arial" w:eastAsia="Arial" w:hAnsi="Arial" w:cs="Arial"/>
          <w:i/>
          <w:lang w:eastAsia="es-ES"/>
        </w:rPr>
        <w:t>La Tribuna: diario político.</w:t>
      </w:r>
      <w:r w:rsidRPr="002C428A">
        <w:rPr>
          <w:rFonts w:ascii="Arial" w:eastAsia="Arial" w:hAnsi="Arial" w:cs="Arial"/>
          <w:lang w:eastAsia="es-ES"/>
        </w:rPr>
        <w:t xml:space="preserve"> Disponible en: </w:t>
      </w:r>
      <w:hyperlink r:id="rId27">
        <w:r w:rsidRPr="002C428A">
          <w:rPr>
            <w:rFonts w:ascii="Arial" w:eastAsia="Arial" w:hAnsi="Arial" w:cs="Arial"/>
            <w:color w:val="0000FF"/>
            <w:u w:val="single"/>
            <w:lang w:eastAsia="es-ES"/>
          </w:rPr>
          <w:t>http://www.bibliotecavirtualdeandalucia.es/catalogo/es/consulta/registro.do?id=102384</w:t>
        </w:r>
      </w:hyperlink>
      <w:r w:rsidRPr="002C428A">
        <w:rPr>
          <w:rFonts w:ascii="Arial" w:eastAsia="Arial" w:hAnsi="Arial" w:cs="Arial"/>
          <w:lang w:eastAsia="es-ES"/>
        </w:rPr>
        <w:t xml:space="preserve"> [Consulta: 30 de octubre de 2021].</w:t>
      </w:r>
    </w:p>
    <w:p w:rsidR="002C428A" w:rsidRPr="002C428A" w:rsidRDefault="002C428A" w:rsidP="002C428A">
      <w:pPr>
        <w:spacing w:after="120" w:line="360" w:lineRule="auto"/>
        <w:jc w:val="both"/>
        <w:rPr>
          <w:rFonts w:ascii="Arial" w:eastAsia="Arial" w:hAnsi="Arial" w:cs="Arial"/>
          <w:lang w:eastAsia="es-ES"/>
        </w:rPr>
      </w:pPr>
      <w:r w:rsidRPr="002C428A">
        <w:rPr>
          <w:rFonts w:ascii="Arial" w:eastAsia="Arial" w:hAnsi="Arial" w:cs="Arial"/>
          <w:lang w:eastAsia="es-ES"/>
        </w:rPr>
        <w:t xml:space="preserve">López Rodríguez, Fernando. 2020. </w:t>
      </w:r>
      <w:r w:rsidRPr="002C428A">
        <w:rPr>
          <w:rFonts w:ascii="Arial" w:eastAsia="Arial" w:hAnsi="Arial" w:cs="Arial"/>
          <w:i/>
          <w:lang w:eastAsia="es-ES"/>
        </w:rPr>
        <w:t xml:space="preserve">Historia </w:t>
      </w:r>
      <w:proofErr w:type="spellStart"/>
      <w:r w:rsidRPr="002C428A">
        <w:rPr>
          <w:rFonts w:ascii="Arial" w:eastAsia="Arial" w:hAnsi="Arial" w:cs="Arial"/>
          <w:i/>
          <w:lang w:eastAsia="es-ES"/>
        </w:rPr>
        <w:t>queer</w:t>
      </w:r>
      <w:proofErr w:type="spellEnd"/>
      <w:r w:rsidRPr="002C428A">
        <w:rPr>
          <w:rFonts w:ascii="Arial" w:eastAsia="Arial" w:hAnsi="Arial" w:cs="Arial"/>
          <w:i/>
          <w:lang w:eastAsia="es-ES"/>
        </w:rPr>
        <w:t xml:space="preserve"> del flamenco. Desvíos, transiciones y retornos en el baile flamenco (1808-2018),</w:t>
      </w:r>
      <w:r w:rsidR="00B03554">
        <w:rPr>
          <w:rFonts w:ascii="Arial" w:eastAsia="Arial" w:hAnsi="Arial" w:cs="Arial"/>
          <w:lang w:eastAsia="es-ES"/>
        </w:rPr>
        <w:t xml:space="preserve"> Barcelona y Madrid:</w:t>
      </w:r>
      <w:r w:rsidRPr="002C428A">
        <w:rPr>
          <w:rFonts w:ascii="Arial" w:eastAsia="Arial" w:hAnsi="Arial" w:cs="Arial"/>
          <w:lang w:eastAsia="es-ES"/>
        </w:rPr>
        <w:t xml:space="preserve"> </w:t>
      </w:r>
      <w:proofErr w:type="spellStart"/>
      <w:r w:rsidRPr="002C428A">
        <w:rPr>
          <w:rFonts w:ascii="Arial" w:eastAsia="Arial" w:hAnsi="Arial" w:cs="Arial"/>
          <w:lang w:eastAsia="es-ES"/>
        </w:rPr>
        <w:t>Egales</w:t>
      </w:r>
      <w:proofErr w:type="spellEnd"/>
      <w:r w:rsidRPr="002C428A">
        <w:rPr>
          <w:rFonts w:ascii="Arial" w:eastAsia="Arial" w:hAnsi="Arial" w:cs="Arial"/>
          <w:lang w:eastAsia="es-ES"/>
        </w:rPr>
        <w:t>.</w:t>
      </w:r>
    </w:p>
    <w:p w:rsidR="00C15CC0" w:rsidRPr="00C15CC0" w:rsidRDefault="002C428A" w:rsidP="002C428A">
      <w:pPr>
        <w:spacing w:after="120" w:line="360" w:lineRule="auto"/>
        <w:jc w:val="both"/>
        <w:rPr>
          <w:rStyle w:val="Textoennegrita"/>
          <w:rFonts w:ascii="Arial" w:eastAsia="Arial" w:hAnsi="Arial" w:cs="Arial"/>
          <w:b w:val="0"/>
          <w:bCs w:val="0"/>
          <w:lang w:eastAsia="es-ES"/>
        </w:rPr>
        <w:sectPr w:rsidR="00C15CC0" w:rsidRPr="00C15CC0" w:rsidSect="006E6BB5">
          <w:footerReference w:type="default" r:id="rId28"/>
          <w:type w:val="continuous"/>
          <w:pgSz w:w="11906" w:h="16838"/>
          <w:pgMar w:top="1417" w:right="1701" w:bottom="1417" w:left="1701" w:header="709" w:footer="709" w:gutter="0"/>
          <w:pgNumType w:start="133"/>
          <w:cols w:space="566"/>
          <w:docGrid w:linePitch="360"/>
        </w:sectPr>
      </w:pPr>
      <w:r w:rsidRPr="002C428A">
        <w:rPr>
          <w:rFonts w:ascii="Arial" w:eastAsia="Arial" w:hAnsi="Arial" w:cs="Arial"/>
          <w:lang w:val="fr-FR" w:eastAsia="es-ES"/>
        </w:rPr>
        <w:t xml:space="preserve">Rimbau, Paca. 2021. “Flamenco et </w:t>
      </w:r>
      <w:proofErr w:type="gramStart"/>
      <w:r w:rsidRPr="002C428A">
        <w:rPr>
          <w:rFonts w:ascii="Arial" w:eastAsia="Arial" w:hAnsi="Arial" w:cs="Arial"/>
          <w:lang w:val="fr-FR" w:eastAsia="es-ES"/>
        </w:rPr>
        <w:t>pandémie:</w:t>
      </w:r>
      <w:proofErr w:type="gramEnd"/>
      <w:r w:rsidRPr="002C428A">
        <w:rPr>
          <w:rFonts w:ascii="Arial" w:eastAsia="Arial" w:hAnsi="Arial" w:cs="Arial"/>
          <w:lang w:val="fr-FR" w:eastAsia="es-ES"/>
        </w:rPr>
        <w:t xml:space="preserve"> Des temps difficiles, mais aussi d’entente”, </w:t>
      </w:r>
      <w:proofErr w:type="spellStart"/>
      <w:r w:rsidRPr="002C428A">
        <w:rPr>
          <w:rFonts w:ascii="Arial" w:eastAsia="Arial" w:hAnsi="Arial" w:cs="Arial"/>
          <w:i/>
          <w:lang w:val="fr-FR" w:eastAsia="es-ES"/>
        </w:rPr>
        <w:t>woxx</w:t>
      </w:r>
      <w:proofErr w:type="spellEnd"/>
      <w:r w:rsidRPr="002C428A">
        <w:rPr>
          <w:rFonts w:ascii="Arial" w:eastAsia="Arial" w:hAnsi="Arial" w:cs="Arial"/>
          <w:lang w:val="fr-FR" w:eastAsia="es-ES"/>
        </w:rPr>
        <w:t xml:space="preserve">. </w:t>
      </w:r>
      <w:r w:rsidRPr="002C428A">
        <w:rPr>
          <w:rFonts w:ascii="Arial" w:eastAsia="Arial" w:hAnsi="Arial" w:cs="Arial"/>
          <w:lang w:eastAsia="es-ES"/>
        </w:rPr>
        <w:t xml:space="preserve">Disponible en: </w:t>
      </w:r>
      <w:hyperlink r:id="rId29">
        <w:r w:rsidRPr="002C428A">
          <w:rPr>
            <w:rFonts w:ascii="Arial" w:eastAsia="Arial" w:hAnsi="Arial" w:cs="Arial"/>
            <w:color w:val="0000FF"/>
            <w:u w:val="single"/>
            <w:lang w:eastAsia="es-ES"/>
          </w:rPr>
          <w:t>https://www.woxx.lu/flamenco-et-pandemie-des-temps-difficiles-mais-aussi-dentente/</w:t>
        </w:r>
      </w:hyperlink>
      <w:r w:rsidRPr="002C428A">
        <w:rPr>
          <w:rFonts w:ascii="Arial" w:eastAsia="Arial" w:hAnsi="Arial" w:cs="Arial"/>
          <w:lang w:eastAsia="es-ES"/>
        </w:rPr>
        <w:t xml:space="preserve"> [Consulta: 21 octubre de 2021]</w:t>
      </w:r>
    </w:p>
    <w:p w:rsidR="00CB0653" w:rsidRPr="00133014" w:rsidRDefault="00CB0653" w:rsidP="00B46926">
      <w:pPr>
        <w:pStyle w:val="NormalWeb"/>
        <w:spacing w:before="0" w:beforeAutospacing="0" w:after="240" w:afterAutospacing="0" w:line="276" w:lineRule="auto"/>
        <w:rPr>
          <w:rStyle w:val="Textoennegrita"/>
          <w:rFonts w:ascii="Candara" w:hAnsi="Candara"/>
        </w:rPr>
      </w:pPr>
    </w:p>
    <w:sectPr w:rsidR="00CB0653" w:rsidRPr="00133014" w:rsidSect="003905A3">
      <w:type w:val="continuous"/>
      <w:pgSz w:w="11906" w:h="16838"/>
      <w:pgMar w:top="1418" w:right="1276" w:bottom="1418" w:left="1276" w:header="709" w:footer="709" w:gutter="0"/>
      <w:pgNumType w:start="42"/>
      <w:cols w:num="2" w:space="56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E11" w:rsidRDefault="00261E11" w:rsidP="003B472F">
      <w:pPr>
        <w:spacing w:after="0" w:line="240" w:lineRule="auto"/>
      </w:pPr>
      <w:r>
        <w:separator/>
      </w:r>
    </w:p>
  </w:endnote>
  <w:endnote w:type="continuationSeparator" w:id="0">
    <w:p w:rsidR="00261E11" w:rsidRDefault="00261E11" w:rsidP="003B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46" w:rsidRDefault="00826246" w:rsidP="004B1777">
    <w:pPr>
      <w:tabs>
        <w:tab w:val="left" w:pos="2925"/>
      </w:tabs>
      <w:spacing w:after="0" w:line="360" w:lineRule="auto"/>
      <w:contextualSpacing/>
      <w:rPr>
        <w:rFonts w:ascii="Candara" w:hAnsi="Candara" w:cs="Arial"/>
        <w:b/>
        <w:sz w:val="18"/>
        <w:szCs w:val="28"/>
      </w:rPr>
    </w:pPr>
    <w:r w:rsidRPr="004B1777">
      <w:rPr>
        <w:rFonts w:ascii="Candara" w:hAnsi="Candara"/>
        <w:b/>
        <w:noProof/>
        <w:lang w:eastAsia="es-ES"/>
      </w:rPr>
      <mc:AlternateContent>
        <mc:Choice Requires="wpg">
          <w:drawing>
            <wp:anchor distT="0" distB="0" distL="114300" distR="114300" simplePos="0" relativeHeight="251657216" behindDoc="0" locked="0" layoutInCell="1" allowOverlap="1" wp14:anchorId="602F6163" wp14:editId="14B7F3C6">
              <wp:simplePos x="0" y="0"/>
              <wp:positionH relativeFrom="margin">
                <wp:posOffset>5408547</wp:posOffset>
              </wp:positionH>
              <wp:positionV relativeFrom="page">
                <wp:posOffset>9968230</wp:posOffset>
              </wp:positionV>
              <wp:extent cx="436880" cy="716915"/>
              <wp:effectExtent l="7620" t="9525" r="12700" b="698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826246" w:rsidRPr="004D73ED" w:rsidRDefault="006E6BB5">
                            <w:pPr>
                              <w:pStyle w:val="Piedepgina"/>
                              <w:jc w:val="center"/>
                              <w:rPr>
                                <w:sz w:val="18"/>
                                <w:szCs w:val="20"/>
                              </w:rPr>
                            </w:pPr>
                            <w:r>
                              <w:rPr>
                                <w:sz w:val="18"/>
                                <w:szCs w:val="20"/>
                              </w:rPr>
                              <w:t>133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F6163" id="Grupo 13" o:spid="_x0000_s1027" style="position:absolute;margin-left:425.85pt;margin-top:784.9pt;width:34.4pt;height:56.45pt;z-index:25165721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xAaAMAACgJAAAOAAAAZHJzL2Uyb0RvYy54bWzUVm1v2yAQ/j5p/wHxPXVInTerblXlpZrU&#10;bdXa7TuxsY1mAwNSp5v233eAnSZ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HPI3SlGgjaQoyu9VRLBHMhpVZnAmiutbtWNDieE4bXMvhowR0/tbl6GxWjTvpc5xKNb&#10;Kz05u0I3LgQcG+18Dh72OWA7izJ4GZ9OZjPIVAamKZnMyTjkKKsgkc6LTGNAClYST+bz3rjq3ME5&#10;+BIy8saIJmFbD7WD5s4FejOPlJp/o/S2oor5TBlHV09p3FN6CRT4NWg6DbT6dQsROM12ouMUCbmo&#10;qCiZX333oIA/4jwA/oGLmxhIyPMco6Lm6otzPGB7RAgJvI1PZx4ETXrSO77jOGzVU0YTpY29YrJB&#10;bpBiYzXlZWUXUggoLanDDvT+2liH8dHBbSzkmtc1vKdJLVCb4vl4NPaQjKx57ozOZnS5WdQa3VOo&#10;0ena/fkDg+VwGdSCyH2witF81Y0t5XUYw+a1cPHgUACnG4Ui/DEfzlez1SwexKPJahAPl8vB5XoR&#10;DyZrMh0vT5eLxZL8dNBInFQ8z5lw6PqGQOK/U0fXmkIp71vCnoboOLrnC8D2/z1on2aX2SDRjcwf&#10;bnSffhDsayl33Cv3E+QZ9FgzNJ0dKLfvBia0gr1sL7WWrUsQFNSRboPDn3Xrctb1hueqvFfrvsbd&#10;IMiu7yxP9KoBvBfcqyi04Rbuspo3KZ4N3c+Bo8l/JtejojuqzbX/dYwfLHuBru1uswu3Tq+poHSk&#10;Zbii4ZMCBpXU3zFq4XqG3vNtSzXDqH4nQFtzEsfuPveTeDwdwUQfWjaHFioyCJXizGqMwmRhw1fA&#10;VmnX0fpmKaRr1QX37cypNeDq+q8vQH+RwHXs67b7dHD3/eHcr3/8wDn/BQAA//8DAFBLAwQUAAYA&#10;CAAAACEATuiFJ+MAAAANAQAADwAAAGRycy9kb3ducmV2LnhtbEyPQWuDQBCF74X+h2UKvTWrFo2x&#10;riGEtqdQaFIovW10ohJ3VtyNmn/f6ak5znsfb97L17PpxIiDay0pCBcBCKTSVi3VCr4Ob08pCOc1&#10;VbqzhAqu6GBd3N/lOqvsRJ847n0tOIRcphU03veZlK5s0Gi3sD0Seyc7GO35HGpZDXricNPJKAgS&#10;aXRL/KHRPW4bLM/7i1HwPulp8xy+jrvzaXv9OcQf37sQlXp8mDcvIDzO/h+Gv/pcHQrudLQXqpzo&#10;FKRxuGSUjThZ8QhGVlEQgziylKTREmSRy9sVxS8AAAD//wMAUEsBAi0AFAAGAAgAAAAhALaDOJL+&#10;AAAA4QEAABMAAAAAAAAAAAAAAAAAAAAAAFtDb250ZW50X1R5cGVzXS54bWxQSwECLQAUAAYACAAA&#10;ACEAOP0h/9YAAACUAQAACwAAAAAAAAAAAAAAAAAvAQAAX3JlbHMvLnJlbHNQSwECLQAUAAYACAAA&#10;ACEA4FLsQGgDAAAoCQAADgAAAAAAAAAAAAAAAAAuAgAAZHJzL2Uyb0RvYy54bWxQSwECLQAUAAYA&#10;CAAAACEATuiFJ+MAAAANAQAADwAAAAAAAAAAAAAAAADCBQAAZHJzL2Rvd25yZXYueG1sUEsFBgAA&#10;AAAEAAQA8wAAANIG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NiwgAAANsAAAAPAAAAZHJzL2Rvd25yZXYueG1sRE9Na8JA&#10;EL0L/Q/LCL2ZjWJ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Dji1NiwgAAANs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lZwwAAANsAAAAPAAAAZHJzL2Rvd25yZXYueG1sRE9Na8JA&#10;EL0X/A/LCL3VjQVL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GoKJWcMAAADbAAAADwAA&#10;AAAAAAAAAAAAAAAHAgAAZHJzL2Rvd25yZXYueG1sUEsFBgAAAAADAAMAtwAAAPcCAAAAAA==&#10;" filled="f" strokecolor="#7f7f7f">
                <v:textbox>
                  <w:txbxContent>
                    <w:p w:rsidR="00826246" w:rsidRPr="004D73ED" w:rsidRDefault="006E6BB5">
                      <w:pPr>
                        <w:pStyle w:val="Piedepgina"/>
                        <w:jc w:val="center"/>
                        <w:rPr>
                          <w:sz w:val="18"/>
                          <w:szCs w:val="20"/>
                        </w:rPr>
                      </w:pPr>
                      <w:r>
                        <w:rPr>
                          <w:sz w:val="18"/>
                          <w:szCs w:val="20"/>
                        </w:rPr>
                        <w:t>133</w:t>
                      </w:r>
                    </w:p>
                  </w:txbxContent>
                </v:textbox>
              </v:rect>
              <w10:wrap anchorx="margin" anchory="page"/>
            </v:group>
          </w:pict>
        </mc:Fallback>
      </mc:AlternateContent>
    </w:r>
    <w:sdt>
      <w:sdtPr>
        <w:rPr>
          <w:rFonts w:ascii="Candara" w:hAnsi="Candara"/>
          <w:b/>
        </w:rPr>
        <w:id w:val="1170527311"/>
        <w:docPartObj>
          <w:docPartGallery w:val="Page Numbers (Bottom of Page)"/>
          <w:docPartUnique/>
        </w:docPartObj>
      </w:sdtPr>
      <w:sdtEndPr/>
      <w:sdtContent/>
    </w:sdt>
    <w:r>
      <w:rPr>
        <w:rFonts w:ascii="Candara" w:hAnsi="Candara"/>
        <w:b/>
      </w:rPr>
      <w:tab/>
    </w:r>
  </w:p>
  <w:p w:rsidR="00826246" w:rsidRPr="00877C7D" w:rsidRDefault="00826246" w:rsidP="004B1777">
    <w:pPr>
      <w:tabs>
        <w:tab w:val="left" w:pos="2925"/>
      </w:tabs>
      <w:spacing w:after="0" w:line="360" w:lineRule="auto"/>
      <w:contextualSpacing/>
      <w:rPr>
        <w:rFonts w:ascii="Candara" w:hAnsi="Candara"/>
        <w:b/>
      </w:rPr>
    </w:pPr>
    <w:r w:rsidRPr="00877C7D">
      <w:rPr>
        <w:rFonts w:ascii="Arial" w:hAnsi="Arial" w:cs="Arial"/>
        <w:b/>
        <w:noProof/>
        <w:sz w:val="28"/>
        <w:szCs w:val="28"/>
        <w:lang w:eastAsia="es-ES"/>
      </w:rPr>
      <w:drawing>
        <wp:anchor distT="0" distB="0" distL="114300" distR="114300" simplePos="0" relativeHeight="251658240" behindDoc="0" locked="0" layoutInCell="1" allowOverlap="1" wp14:anchorId="700FC07A" wp14:editId="27580873">
          <wp:simplePos x="0" y="0"/>
          <wp:positionH relativeFrom="column">
            <wp:posOffset>-635</wp:posOffset>
          </wp:positionH>
          <wp:positionV relativeFrom="paragraph">
            <wp:posOffset>-59055</wp:posOffset>
          </wp:positionV>
          <wp:extent cx="1638300" cy="271780"/>
          <wp:effectExtent l="0" t="0" r="0" b="0"/>
          <wp:wrapSquare wrapText="bothSides"/>
          <wp:docPr id="4" name="Imagen 4" descr="C:\02 MUSICOLOGÍA\SIBE\logo_ent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2 MUSICOLOGÍA\SIBE\logo_entita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C7D">
      <w:tab/>
      <w:t xml:space="preserve">                               </w:t>
    </w:r>
    <w:r>
      <w:t xml:space="preserve">           </w:t>
    </w:r>
    <w:r w:rsidRPr="00877C7D">
      <w:rPr>
        <w:rFonts w:ascii="Candara" w:hAnsi="Candara"/>
        <w:b/>
      </w:rPr>
      <w:t>NÚMERO</w:t>
    </w:r>
    <w:r>
      <w:rPr>
        <w:rFonts w:ascii="Candara" w:hAnsi="Candara"/>
        <w:b/>
      </w:rPr>
      <w:t xml:space="preserve"> 17 (1)– PRIMAVERA 2022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ndara" w:hAnsi="Candara"/>
        <w:b/>
      </w:rPr>
      <w:id w:val="1766416038"/>
      <w:docPartObj>
        <w:docPartGallery w:val="Page Numbers (Bottom of Page)"/>
        <w:docPartUnique/>
      </w:docPartObj>
    </w:sdtPr>
    <w:sdtEndPr/>
    <w:sdtContent>
      <w:p w:rsidR="00826246" w:rsidRDefault="00826246" w:rsidP="00564FB0">
        <w:pPr>
          <w:tabs>
            <w:tab w:val="left" w:pos="2925"/>
          </w:tabs>
          <w:spacing w:after="0" w:line="360" w:lineRule="auto"/>
          <w:contextualSpacing/>
          <w:rPr>
            <w:rFonts w:ascii="Candara" w:hAnsi="Candara" w:cs="Arial"/>
            <w:b/>
            <w:sz w:val="18"/>
            <w:szCs w:val="28"/>
          </w:rPr>
        </w:pPr>
        <w:r w:rsidRPr="00564FB0">
          <w:rPr>
            <w:rFonts w:ascii="Candara" w:hAnsi="Candara"/>
            <w:b/>
            <w:noProof/>
            <w:lang w:eastAsia="es-ES"/>
          </w:rPr>
          <mc:AlternateContent>
            <mc:Choice Requires="wpg">
              <w:drawing>
                <wp:anchor distT="0" distB="0" distL="114300" distR="114300" simplePos="0" relativeHeight="251664896" behindDoc="0" locked="0" layoutInCell="1" allowOverlap="1" wp14:anchorId="7748EEA1" wp14:editId="43F781F0">
                  <wp:simplePos x="0" y="0"/>
                  <wp:positionH relativeFrom="margin">
                    <wp:posOffset>5492721</wp:posOffset>
                  </wp:positionH>
                  <wp:positionV relativeFrom="page">
                    <wp:posOffset>9957597</wp:posOffset>
                  </wp:positionV>
                  <wp:extent cx="436880" cy="716915"/>
                  <wp:effectExtent l="7620" t="9525" r="12700"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826246" w:rsidRPr="00C15CC0" w:rsidRDefault="00826246">
                                <w:pPr>
                                  <w:pStyle w:val="Piedepgina"/>
                                  <w:jc w:val="center"/>
                                  <w:rPr>
                                    <w:sz w:val="12"/>
                                    <w:szCs w:val="16"/>
                                  </w:rPr>
                                </w:pPr>
                                <w:r w:rsidRPr="00C15CC0">
                                  <w:rPr>
                                    <w:sz w:val="18"/>
                                  </w:rPr>
                                  <w:fldChar w:fldCharType="begin"/>
                                </w:r>
                                <w:r w:rsidRPr="00C15CC0">
                                  <w:rPr>
                                    <w:sz w:val="18"/>
                                  </w:rPr>
                                  <w:instrText>PAGE    \* MERGEFORMAT</w:instrText>
                                </w:r>
                                <w:r w:rsidRPr="00C15CC0">
                                  <w:rPr>
                                    <w:sz w:val="18"/>
                                  </w:rPr>
                                  <w:fldChar w:fldCharType="separate"/>
                                </w:r>
                                <w:r w:rsidR="002F7F42">
                                  <w:rPr>
                                    <w:noProof/>
                                    <w:sz w:val="18"/>
                                  </w:rPr>
                                  <w:t>143</w:t>
                                </w:r>
                                <w:r w:rsidRPr="00C15CC0">
                                  <w:rPr>
                                    <w:sz w:val="12"/>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8EEA1" id="Grupo 1" o:spid="_x0000_s1030" style="position:absolute;margin-left:432.5pt;margin-top:784.05pt;width:34.4pt;height:56.45pt;z-index:25166489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Z1agMAACUJAAAOAAAAZHJzL2Uyb0RvYy54bWzUVm1v2zYQ/j6g/4Hgd0emIlu2ECUI/BIM&#10;yNpgyfadliiJqERyJB05G/rfeyQlx86KosiAApMBmdQdj3fPPXfk1c2ha9Ez04ZLkWNyMcWIiUKW&#10;XNQ5/uNpO1lgZCwVJW2lYDl+YQbfXH/45apXGYtlI9uSaQRGhMl6lePGWpVFkSka1lFzIRUTIKyk&#10;7qiFqa6jUtMerHdtFE+n86iXulRaFswY+LoOQnzt7VcVK+ynqjLMojbH4Jv1b+3fO/eOrq9oVmuq&#10;Gl4MbtB3eNFRLmDTo6k1tRTtNf+XqY4XWhpZ2YtCdpGsKl4wHwNEQ6ZvornTcq98LHXW1+oIE0D7&#10;Bqd3my0+Pj9oxEvIHUaCdpCiO71XEhEHTa/qDDTutHpUDzrEB8N7WXw2II7eyt28Dspo1/8mSzBH&#10;91Z6aA6V7pwJCBodfAZejhlgB4sK+JhczhcLyFMBopTMl2QWMlQ0kEa3iqTJJUYgJcl8uRyFm2E5&#10;LA5rCYm9MKJZ2Na7Orjm4gK2mVdAzX8D9LGhivk8GQfXAGg8AnoLCHgVlKYBVa+2EgHS4iAGSJGQ&#10;q4aKmnntpxcF8Pk8gPcnS9zEQD6+DTGqWq7+dAtPwI4Jgfw62GaXC+8EzUbMB7iTJGw1IkYzpY29&#10;Y7JDbpBjYzXldWNXUgioK6nDDvT53lhHhtcFbmMht7xtfXm1AvU5Xs7imXfJyJaXTujUjK53q1aj&#10;ZwoFmm7dz0EExs7UoBBE6Y01jJabYWwpb8MY9Fvh7EFQ4M4wChX4z3K63Cw2i2SSxPPNJJmu15Pb&#10;7SqZzLckna0v16vVmnxxrpEka3hZMuG8G7sBSX6MHENfCnV87AdHGKJz6z5EcHb89077NLvMBobu&#10;ZPnyoB0aA19/EnFJOjL3d8gz8LFlKF2cMHdsBiZ0giNtb7WWvUsQ1NMZb8OC7/PW5WxoDd8q8pGt&#10;xxJ3g8CUsbG84asG5z3hfgpDO27hIGt5l+PF1D3OOZr9z+h6VnRntbn1z4D4ido7eG0Pu4M/cuKR&#10;U4HpSMtwPsN9AgaN1H9j1MPZDL3nrz3VDKP2VwHcWpIkcYe5nySzNIaJPpXsTiVUFGAqx4XVGIXJ&#10;yoYrwF5p19HGZimka9UV9+3MsTX4dVqA/hyBs9jX7XBvcIf96dzrv95urr8CAAD//wMAUEsDBBQA&#10;BgAIAAAAIQBFjUXR4QAAAA0BAAAPAAAAZHJzL2Rvd25yZXYueG1sTI9BT4NAEIXvJv6HzZh4swsS&#10;CCJL0zTqqTGxNTHepuwUSNldwm6B/nvHkx7nvZc37yvXi+nFRKPvnFUQryIQZGunO9so+Dy8PuQg&#10;fECrsXeWFFzJw7q6vSmx0G62HzTtQyO4xPoCFbQhDIWUvm7JoF+5gSx7JzcaDHyOjdQjzlxuevkY&#10;RZk02Fn+0OJA25bq8/5iFLzNOG+S+GXanU/b6/chff/axaTU/d2yeQYRaAl/Yfidz9Oh4k1Hd7Ha&#10;i15BnqXMEthIszwGwZGnJGGaI0usRCCrUv6nqH4AAAD//wMAUEsBAi0AFAAGAAgAAAAhALaDOJL+&#10;AAAA4QEAABMAAAAAAAAAAAAAAAAAAAAAAFtDb250ZW50X1R5cGVzXS54bWxQSwECLQAUAAYACAAA&#10;ACEAOP0h/9YAAACUAQAACwAAAAAAAAAAAAAAAAAvAQAAX3JlbHMvLnJlbHNQSwECLQAUAAYACAAA&#10;ACEAzVJGdWoDAAAlCQAADgAAAAAAAAAAAAAAAAAuAgAAZHJzL2Uyb0RvYy54bWxQSwECLQAUAAYA&#10;CAAAACEARY1F0eEAAAANAQAADwAAAAAAAAAAAAAAAADEBQAAZHJzL2Rvd25yZXYueG1sUEsFBgAA&#10;AAAEAAQA8wAAANI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716wwAAANoAAAAPAAAAZHJzL2Rvd25yZXYueG1sRI/NasMw&#10;EITvhbyD2EBvtdxAm+JaDqVQ8KWExEnPi7W1nVgrY8k/zdNXgUCOw8x8w6Sb2bRipN41lhU8RzEI&#10;4tLqhisFh+Lr6Q2E88gaW8uk4I8cbLLFQ4qJthPvaNz7SgQIuwQV1N53iZSurMmgi2xHHLxf2xv0&#10;QfaV1D1OAW5auYrjV2mw4bBQY0efNZXn/WAUvORrc3J5sbt4WXz/jO22G45Sqcfl/PEOwtPs7+Fb&#10;O9cKVnC9Em6AzP4BAAD//wMAUEsBAi0AFAAGAAgAAAAhANvh9svuAAAAhQEAABMAAAAAAAAAAAAA&#10;AAAAAAAAAFtDb250ZW50X1R5cGVzXS54bWxQSwECLQAUAAYACAAAACEAWvQsW78AAAAVAQAACwAA&#10;AAAAAAAAAAAAAAAfAQAAX3JlbHMvLnJlbHNQSwECLQAUAAYACAAAACEAeO+9esMAAADaAAAADwAA&#10;AAAAAAAAAAAAAAAHAgAAZHJzL2Rvd25yZXYueG1sUEsFBgAAAAADAAMAtwAAAPc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rsidR="00826246" w:rsidRPr="00C15CC0" w:rsidRDefault="00826246">
                          <w:pPr>
                            <w:pStyle w:val="Piedepgina"/>
                            <w:jc w:val="center"/>
                            <w:rPr>
                              <w:sz w:val="12"/>
                              <w:szCs w:val="16"/>
                            </w:rPr>
                          </w:pPr>
                          <w:r w:rsidRPr="00C15CC0">
                            <w:rPr>
                              <w:sz w:val="18"/>
                            </w:rPr>
                            <w:fldChar w:fldCharType="begin"/>
                          </w:r>
                          <w:r w:rsidRPr="00C15CC0">
                            <w:rPr>
                              <w:sz w:val="18"/>
                            </w:rPr>
                            <w:instrText>PAGE    \* MERGEFORMAT</w:instrText>
                          </w:r>
                          <w:r w:rsidRPr="00C15CC0">
                            <w:rPr>
                              <w:sz w:val="18"/>
                            </w:rPr>
                            <w:fldChar w:fldCharType="separate"/>
                          </w:r>
                          <w:r w:rsidR="002F7F42">
                            <w:rPr>
                              <w:noProof/>
                              <w:sz w:val="18"/>
                            </w:rPr>
                            <w:t>143</w:t>
                          </w:r>
                          <w:r w:rsidRPr="00C15CC0">
                            <w:rPr>
                              <w:sz w:val="12"/>
                              <w:szCs w:val="16"/>
                            </w:rPr>
                            <w:fldChar w:fldCharType="end"/>
                          </w:r>
                        </w:p>
                      </w:txbxContent>
                    </v:textbox>
                  </v:rect>
                  <w10:wrap anchorx="margin" anchory="page"/>
                </v:group>
              </w:pict>
            </mc:Fallback>
          </mc:AlternateContent>
        </w:r>
        <w:r w:rsidRPr="004B1777">
          <w:rPr>
            <w:rFonts w:ascii="Candara" w:hAnsi="Candara"/>
            <w:b/>
            <w:noProof/>
            <w:lang w:eastAsia="es-ES"/>
          </w:rPr>
          <mc:AlternateContent>
            <mc:Choice Requires="wpg">
              <w:drawing>
                <wp:anchor distT="0" distB="0" distL="114300" distR="114300" simplePos="0" relativeHeight="251654656" behindDoc="0" locked="0" layoutInCell="1" allowOverlap="1" wp14:anchorId="094099F3" wp14:editId="0E5EB6E1">
                  <wp:simplePos x="0" y="0"/>
                  <wp:positionH relativeFrom="margin">
                    <wp:posOffset>5487670</wp:posOffset>
                  </wp:positionH>
                  <wp:positionV relativeFrom="page">
                    <wp:posOffset>9962515</wp:posOffset>
                  </wp:positionV>
                  <wp:extent cx="436880" cy="716915"/>
                  <wp:effectExtent l="0" t="0" r="20320" b="26035"/>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826246" w:rsidRPr="00564FB0" w:rsidRDefault="00826246" w:rsidP="00564FB0">
                                <w:pPr>
                                  <w:pStyle w:val="Piedepgina"/>
                                  <w:jc w:val="center"/>
                                  <w:rPr>
                                    <w:sz w:val="20"/>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099F3" id="Grupo 18" o:spid="_x0000_s1033" style="position:absolute;margin-left:432.1pt;margin-top:784.45pt;width:34.4pt;height:56.45pt;z-index:25165465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cZagMAACgJAAAOAAAAZHJzL2Uyb0RvYy54bWzUVttu3CAQfa/Uf0C8b7zsem9WnCjaS1Sp&#10;l6hJ+87a2Ea1gQIbb1r13zuAvdlcVFWpFKkbyQEPMxzOnBl8er5vanTLtOFSpJicDDFiIpM5F2WK&#10;v9xsBnOMjKUip7UULMV3zODzs7dvTluVsJGsZJ0zjSCIMEmrUlxZq5IoMlnFGmpOpGICjIXUDbUw&#10;1WWUa9pC9KaORsPhNGqlzpWWGTMG3q6CEZ/5+EXBMvupKAyzqE4xYLP+qf1z657R2SlNSk1VxbMO&#10;Bn0BioZyAZseQq2opWin+ZNQDc+0NLKwJ5lsIlkUPGP+DHAaMnx0mkstd8qfpUzaUh1oAmof8fTi&#10;sNnH2yuNeA65g0wJ2kCOLvVOSQRzIKdVZQJrLrW6Vlc6nBCG72X2zYA5emx38zIsRtv2g8whHt1Z&#10;6cnZF7pxIeDYaO9zcHfIAdtblMHLeDydzyFTGZhmZLogk5CjrIJEOi8yi8cYgZXE08WiN647d3AO&#10;voSMvDGiSdjWQ+2guXOB3sw9pebfKL2uqGI+U8bR1VE6BqCB0gugwK9Bs1mg1a9bisBpthcdp0jI&#10;ZUVFyfzqmzsF/BHnAfCPXNzEQEKe5xgVNVdfneMR2yNCSOBtMp57EDTpSe/4juOwVU8ZTZQ29pLJ&#10;BrlBio3VlJeVXUohoLSkDjvQ2/fGOoz3Dm5jITe8ruE9TWqB2hQvJqOJh2RkzXNndDajy+2y1uiW&#10;Qo3ONu7PHxgsx8ugFkTug1WM5utubCmvwxg2r4WLB4cCON0oFOHPxXCxnq/n8SAeTdeDeLhaDS42&#10;y3gw3ZDZZDVeLZcr8stBI3FS8TxnwqHrGwKJ/04dXWsKpXxoCQcaoofRPV8Atv/vQfs0u8wGiW5l&#10;fnel+/SDYF9LuXGv3M+QZ9BjzdCsawhehn03MKEVHGR7obVsXYKgoB7oNjj8WbcuZ11veK7Ke7Ue&#10;atwNguz6zvJIrxrAe8G9ikIbbuEuq3mT4vnQ/Rw4mvxncn1QdA9qc+N/T2vzBbq2++3e3zpjF86p&#10;IigdaRmuaPikgEEl9Q+MWrieofd831HNMKrfCdDWgsSxu8/9JJ7MRjDRx5btsYWKDEKlOLMaozBZ&#10;2vAVsFPadbS+WQrpWnXBfTu7x9X1X1+A/iKB69jXbffp4O7747lff/+Bc/YbAAD//wMAUEsDBBQA&#10;BgAIAAAAIQBfWWI14wAAAA0BAAAPAAAAZHJzL2Rvd25yZXYueG1sTI/BasMwEETvhf6D2EBvjey4&#10;MYpjOYTQ9hQKTQqlN8Xa2CaWZCzFdv6+21Nz3JnH7Ey+mUzLBux946yEeB4BQ1s63dhKwtfx7VkA&#10;80FZrVpnUcINPWyKx4dcZdqN9hOHQ6gYhVifKQl1CF3GuS9rNMrPXYeWvLPrjQp09hXXvRop3LR8&#10;EUUpN6qx9KFWHe5qLC+Hq5HwPqpxm8Svw/5y3t1+jsuP732MUj7Npu0aWMAp/MPwV5+qQ0GdTu5q&#10;tWetBJG+LAglY5mKFTBCVklC804kpSIWwIuc368ofgEAAP//AwBQSwECLQAUAAYACAAAACEAtoM4&#10;kv4AAADhAQAAEwAAAAAAAAAAAAAAAAAAAAAAW0NvbnRlbnRfVHlwZXNdLnhtbFBLAQItABQABgAI&#10;AAAAIQA4/SH/1gAAAJQBAAALAAAAAAAAAAAAAAAAAC8BAABfcmVscy8ucmVsc1BLAQItABQABgAI&#10;AAAAIQBh9UcZagMAACgJAAAOAAAAAAAAAAAAAAAAAC4CAABkcnMvZTJvRG9jLnhtbFBLAQItABQA&#10;BgAIAAAAIQBfWWI14wAAAA0BAAAPAAAAAAAAAAAAAAAAAMQFAABkcnMvZG93bnJldi54bWxQSwUG&#10;AAAAAAQABADzAAAA1AYAAAAA&#10;">
                  <v:shape id="AutoShape 77" o:spid="_x0000_s1034"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5d2xAAAANsAAAAPAAAAZHJzL2Rvd25yZXYueG1sRI9Ba8JA&#10;FITvBf/D8oTemo1KrcSsUgpCLqXEtD0/ss8kmn0bsmuS9td3C4LHYWa+YdL9ZFoxUO8aywoWUQyC&#10;uLS64UrBZ3F42oBwHllja5kU/JCD/W72kGKi7cg5DUdfiQBhl6CC2vsukdKVNRl0ke2Ig3eyvUEf&#10;ZF9J3eMY4KaVyzheS4MNh4UaO3qrqbwcr0bBc/Zizi4r8l8vi/fvof3orl9Sqcf59LoF4Wny9/Ct&#10;nWkFqxX8fwk/QO7+AAAA//8DAFBLAQItABQABgAIAAAAIQDb4fbL7gAAAIUBAAATAAAAAAAAAAAA&#10;AAAAAAAAAABbQ29udGVudF9UeXBlc10ueG1sUEsBAi0AFAAGAAgAAAAhAFr0LFu/AAAAFQEAAAsA&#10;AAAAAAAAAAAAAAAAHwEAAF9yZWxzLy5yZWxzUEsBAi0AFAAGAAgAAAAhACfXl3bEAAAA2wAAAA8A&#10;AAAAAAAAAAAAAAAABwIAAGRycy9kb3ducmV2LnhtbFBLBQYAAAAAAwADALcAAAD4AgAAAAA=&#10;" strokecolor="#7f7f7f"/>
                  <v:rect id="Rectangle 78" o:spid="_x0000_s1035"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ixgAAANsAAAAPAAAAZHJzL2Rvd25yZXYueG1sRI9BS8NA&#10;FITvgv9heYI3u9GKtLHbUmKFgpfalrbeHtlnNk32bchuk/Tfu4LgcZiZb5jZYrC16Kj1pWMFj6ME&#10;BHHudMmFgv3u/WECwgdkjbVjUnAlD4v57c0MU+16/qRuGwoRIexTVGBCaFIpfW7Ioh+5hjh63661&#10;GKJsC6lb7CPc1vIpSV6kxZLjgsGGMkN5tb1YBZV5O68+qmt24kOXHTehn34dN0rd3w3LVxCBhvAf&#10;/muvtYLxM/x+iT9Azn8AAAD//wMAUEsBAi0AFAAGAAgAAAAhANvh9svuAAAAhQEAABMAAAAAAAAA&#10;AAAAAAAAAAAAAFtDb250ZW50X1R5cGVzXS54bWxQSwECLQAUAAYACAAAACEAWvQsW78AAAAVAQAA&#10;CwAAAAAAAAAAAAAAAAAfAQAAX3JlbHMvLnJlbHNQSwECLQAUAAYACAAAACEAPntwosYAAADbAAAA&#10;DwAAAAAAAAAAAAAAAAAHAgAAZHJzL2Rvd25yZXYueG1sUEsFBgAAAAADAAMAtwAAAPoCAAAAAA==&#10;" filled="f" strokecolor="#7f7f7f">
                    <v:textbox>
                      <w:txbxContent>
                        <w:p w:rsidR="00826246" w:rsidRPr="00564FB0" w:rsidRDefault="00826246" w:rsidP="00564FB0">
                          <w:pPr>
                            <w:pStyle w:val="Piedepgina"/>
                            <w:jc w:val="center"/>
                            <w:rPr>
                              <w:sz w:val="20"/>
                              <w:szCs w:val="18"/>
                            </w:rPr>
                          </w:pPr>
                        </w:p>
                      </w:txbxContent>
                    </v:textbox>
                  </v:rect>
                  <w10:wrap anchorx="margin" anchory="page"/>
                </v:group>
              </w:pict>
            </mc:Fallback>
          </mc:AlternateContent>
        </w:r>
        <w:r>
          <w:rPr>
            <w:rFonts w:ascii="Candara" w:hAnsi="Candara"/>
            <w:b/>
          </w:rPr>
          <w:tab/>
        </w:r>
        <w:r>
          <w:rPr>
            <w:rFonts w:ascii="Candara" w:hAnsi="Candara"/>
            <w:b/>
          </w:rPr>
          <w:tab/>
        </w:r>
      </w:p>
      <w:p w:rsidR="00826246" w:rsidRPr="00877C7D" w:rsidRDefault="00826246" w:rsidP="004B1777">
        <w:pPr>
          <w:tabs>
            <w:tab w:val="left" w:pos="2925"/>
          </w:tabs>
          <w:spacing w:after="0" w:line="360" w:lineRule="auto"/>
          <w:contextualSpacing/>
          <w:rPr>
            <w:rFonts w:ascii="Candara" w:hAnsi="Candara"/>
            <w:b/>
          </w:rPr>
        </w:pPr>
        <w:r w:rsidRPr="00877C7D">
          <w:rPr>
            <w:rFonts w:ascii="Arial" w:hAnsi="Arial" w:cs="Arial"/>
            <w:b/>
            <w:noProof/>
            <w:sz w:val="28"/>
            <w:szCs w:val="28"/>
            <w:lang w:eastAsia="es-ES"/>
          </w:rPr>
          <w:drawing>
            <wp:anchor distT="0" distB="0" distL="114300" distR="114300" simplePos="0" relativeHeight="251659776" behindDoc="0" locked="0" layoutInCell="1" allowOverlap="1" wp14:anchorId="629A80AC" wp14:editId="5C472365">
              <wp:simplePos x="0" y="0"/>
              <wp:positionH relativeFrom="column">
                <wp:posOffset>-635</wp:posOffset>
              </wp:positionH>
              <wp:positionV relativeFrom="paragraph">
                <wp:posOffset>-59055</wp:posOffset>
              </wp:positionV>
              <wp:extent cx="1638300" cy="271780"/>
              <wp:effectExtent l="0" t="0" r="0" b="0"/>
              <wp:wrapSquare wrapText="bothSides"/>
              <wp:docPr id="19" name="Imagen 19" descr="C:\02 MUSICOLOGÍA\SIBE\logo_enti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2 MUSICOLOGÍA\SIBE\logo_entita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8300" cy="27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C7D">
          <w:tab/>
          <w:t xml:space="preserve">                               </w:t>
        </w:r>
        <w:r>
          <w:t xml:space="preserve">              </w:t>
        </w:r>
        <w:r w:rsidRPr="00877C7D">
          <w:rPr>
            <w:rFonts w:ascii="Candara" w:hAnsi="Candara"/>
            <w:b/>
          </w:rPr>
          <w:t>NÚMERO</w:t>
        </w:r>
        <w:r>
          <w:rPr>
            <w:rFonts w:ascii="Candara" w:hAnsi="Candara"/>
            <w:b/>
          </w:rPr>
          <w:t xml:space="preserve"> 17 (1)– PRIMAVERA 2022</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E11" w:rsidRDefault="00261E11" w:rsidP="003B472F">
      <w:pPr>
        <w:spacing w:after="0" w:line="240" w:lineRule="auto"/>
      </w:pPr>
      <w:r>
        <w:separator/>
      </w:r>
    </w:p>
  </w:footnote>
  <w:footnote w:type="continuationSeparator" w:id="0">
    <w:p w:rsidR="00261E11" w:rsidRDefault="00261E11" w:rsidP="003B472F">
      <w:pPr>
        <w:spacing w:after="0" w:line="240" w:lineRule="auto"/>
      </w:pPr>
      <w:r>
        <w:continuationSeparator/>
      </w:r>
    </w:p>
  </w:footnote>
  <w:footnote w:id="1">
    <w:p w:rsidR="00436949" w:rsidRPr="000D3077" w:rsidRDefault="00436949" w:rsidP="00023158">
      <w:pPr>
        <w:pBdr>
          <w:top w:val="nil"/>
          <w:left w:val="nil"/>
          <w:bottom w:val="nil"/>
          <w:right w:val="nil"/>
          <w:between w:val="nil"/>
        </w:pBdr>
        <w:spacing w:after="0" w:line="240" w:lineRule="auto"/>
        <w:rPr>
          <w:rFonts w:ascii="Arial" w:hAnsi="Arial" w:cs="Arial"/>
          <w:color w:val="000000"/>
          <w:sz w:val="20"/>
          <w:szCs w:val="20"/>
        </w:rPr>
      </w:pPr>
      <w:r w:rsidRPr="000D3077">
        <w:rPr>
          <w:rFonts w:ascii="Arial" w:hAnsi="Arial" w:cs="Arial"/>
          <w:sz w:val="20"/>
          <w:szCs w:val="20"/>
          <w:vertAlign w:val="superscript"/>
        </w:rPr>
        <w:footnoteRef/>
      </w:r>
      <w:r w:rsidRPr="000D3077">
        <w:rPr>
          <w:rFonts w:ascii="Arial" w:eastAsia="Arial" w:hAnsi="Arial" w:cs="Arial"/>
          <w:color w:val="000000"/>
          <w:sz w:val="20"/>
          <w:szCs w:val="20"/>
        </w:rPr>
        <w:t xml:space="preserve"> Disponible en: </w:t>
      </w:r>
      <w:hyperlink r:id="rId1" w:anchor="prettyPhoto[gal]/0/" w:history="1">
        <w:r w:rsidRPr="00BB7E12">
          <w:rPr>
            <w:rStyle w:val="Hipervnculo"/>
            <w:rFonts w:ascii="Arial" w:eastAsia="Arial" w:hAnsi="Arial" w:cs="Arial"/>
            <w:sz w:val="20"/>
            <w:szCs w:val="20"/>
          </w:rPr>
          <w:t>https://www.mapamemoriagranada.es/lugares/republica/82-plaza-del-campillo#prettyPhoto[gal]/0/</w:t>
        </w:r>
      </w:hyperlink>
      <w:r>
        <w:rPr>
          <w:rFonts w:ascii="Arial" w:eastAsia="Arial" w:hAnsi="Arial" w:cs="Arial"/>
          <w:color w:val="000000"/>
          <w:sz w:val="20"/>
          <w:szCs w:val="20"/>
        </w:rPr>
        <w:t xml:space="preserve"> </w:t>
      </w:r>
    </w:p>
  </w:footnote>
  <w:footnote w:id="2">
    <w:p w:rsidR="000B57C6" w:rsidRPr="000D3077" w:rsidRDefault="002C428A" w:rsidP="000D3077">
      <w:pPr>
        <w:pBdr>
          <w:top w:val="nil"/>
          <w:left w:val="nil"/>
          <w:bottom w:val="nil"/>
          <w:right w:val="nil"/>
          <w:between w:val="nil"/>
        </w:pBdr>
        <w:spacing w:after="0" w:line="240" w:lineRule="auto"/>
        <w:jc w:val="both"/>
        <w:rPr>
          <w:rFonts w:ascii="Arial" w:hAnsi="Arial" w:cs="Arial"/>
          <w:color w:val="000000"/>
          <w:sz w:val="20"/>
          <w:szCs w:val="20"/>
        </w:rPr>
      </w:pPr>
      <w:r w:rsidRPr="000D3077">
        <w:rPr>
          <w:rFonts w:ascii="Arial" w:hAnsi="Arial" w:cs="Arial"/>
          <w:sz w:val="20"/>
          <w:szCs w:val="20"/>
          <w:vertAlign w:val="superscript"/>
        </w:rPr>
        <w:footnoteRef/>
      </w:r>
      <w:r w:rsidRPr="000D3077">
        <w:rPr>
          <w:rFonts w:ascii="Arial" w:eastAsia="Arial" w:hAnsi="Arial" w:cs="Arial"/>
          <w:color w:val="000000"/>
          <w:sz w:val="20"/>
          <w:szCs w:val="20"/>
        </w:rPr>
        <w:t xml:space="preserve"> Disponible en: </w:t>
      </w:r>
      <w:hyperlink r:id="rId2" w:history="1">
        <w:r w:rsidR="000B57C6" w:rsidRPr="00BB7E12">
          <w:rPr>
            <w:rStyle w:val="Hipervnculo"/>
            <w:rFonts w:ascii="Arial" w:eastAsia="Arial" w:hAnsi="Arial" w:cs="Arial"/>
            <w:sz w:val="20"/>
            <w:szCs w:val="20"/>
          </w:rPr>
          <w:t>https://www.romarchive.eu/en/collection/granada-danza-de-gitanos/</w:t>
        </w:r>
      </w:hyperlink>
      <w:r w:rsidR="000B57C6">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46" w:rsidRDefault="00826246" w:rsidP="003B472F">
    <w:pPr>
      <w:pStyle w:val="Encabezado"/>
      <w:jc w:val="right"/>
      <w:rPr>
        <w:rFonts w:ascii="Candara" w:hAnsi="Candara" w:cs="Arial"/>
        <w:b/>
        <w:sz w:val="24"/>
        <w:szCs w:val="28"/>
      </w:rPr>
    </w:pPr>
    <w:r>
      <w:rPr>
        <w:rFonts w:ascii="Arial" w:hAnsi="Arial" w:cs="Arial"/>
        <w:b/>
        <w:noProof/>
        <w:sz w:val="28"/>
        <w:szCs w:val="28"/>
        <w:lang w:eastAsia="es-ES"/>
      </w:rPr>
      <w:drawing>
        <wp:anchor distT="0" distB="0" distL="114300" distR="114300" simplePos="0" relativeHeight="251655168" behindDoc="0" locked="0" layoutInCell="1" allowOverlap="1" wp14:anchorId="7F212EE7" wp14:editId="37113E78">
          <wp:simplePos x="0" y="0"/>
          <wp:positionH relativeFrom="column">
            <wp:posOffset>4129863</wp:posOffset>
          </wp:positionH>
          <wp:positionV relativeFrom="paragraph">
            <wp:posOffset>-140335</wp:posOffset>
          </wp:positionV>
          <wp:extent cx="1722120" cy="368935"/>
          <wp:effectExtent l="0" t="0" r="0" b="0"/>
          <wp:wrapSquare wrapText="bothSides"/>
          <wp:docPr id="3" name="Imagen 3" descr="C:\02 MUSICOLOGÍA\SIBE\Cuadernos de ETNO\Logo\ti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2 MUSICOLOGÍA\SIBE\Cuadernos de ETNO\Logo\ti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2120" cy="36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246" w:rsidRPr="003B472F" w:rsidRDefault="00826246" w:rsidP="004F4792">
    <w:pPr>
      <w:pStyle w:val="Encabezado"/>
      <w:ind w:right="-2"/>
      <w:jc w:val="right"/>
      <w:rPr>
        <w:sz w:val="18"/>
      </w:rPr>
    </w:pPr>
    <w:r w:rsidRPr="004F4792">
      <w:rPr>
        <w:rFonts w:ascii="Candara" w:hAnsi="Candara" w:cs="Arial"/>
        <w:b/>
        <w:noProof/>
        <w:sz w:val="20"/>
        <w:szCs w:val="28"/>
        <w:lang w:eastAsia="es-ES"/>
      </w:rPr>
      <mc:AlternateContent>
        <mc:Choice Requires="wps">
          <w:drawing>
            <wp:anchor distT="45720" distB="45720" distL="114300" distR="114300" simplePos="0" relativeHeight="251666944" behindDoc="0" locked="0" layoutInCell="1" allowOverlap="1" wp14:anchorId="2B964076" wp14:editId="3E33B18E">
              <wp:simplePos x="0" y="0"/>
              <wp:positionH relativeFrom="column">
                <wp:posOffset>4709795</wp:posOffset>
              </wp:positionH>
              <wp:positionV relativeFrom="paragraph">
                <wp:posOffset>10160</wp:posOffset>
              </wp:positionV>
              <wp:extent cx="1026160" cy="163830"/>
              <wp:effectExtent l="0" t="0" r="254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63830"/>
                      </a:xfrm>
                      <a:prstGeom prst="rect">
                        <a:avLst/>
                      </a:prstGeom>
                      <a:solidFill>
                        <a:srgbClr val="FFFFFF"/>
                      </a:solidFill>
                      <a:ln w="9525">
                        <a:noFill/>
                        <a:miter lim="800000"/>
                        <a:headEnd/>
                        <a:tailEnd/>
                      </a:ln>
                    </wps:spPr>
                    <wps:txbx>
                      <w:txbxContent>
                        <w:p w:rsidR="00826246" w:rsidRDefault="00826246">
                          <w:r>
                            <w:rPr>
                              <w:rFonts w:ascii="Candara" w:hAnsi="Candara" w:cs="Arial"/>
                              <w:b/>
                              <w:sz w:val="18"/>
                              <w:szCs w:val="28"/>
                            </w:rPr>
                            <w:t xml:space="preserve"> </w:t>
                          </w:r>
                          <w:r w:rsidRPr="003B472F">
                            <w:rPr>
                              <w:rFonts w:ascii="Candara" w:hAnsi="Candara" w:cs="Arial"/>
                              <w:b/>
                              <w:sz w:val="18"/>
                              <w:szCs w:val="28"/>
                            </w:rPr>
                            <w:t>ISSN: 2014-4660</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964076" id="_x0000_t202" coordsize="21600,21600" o:spt="202" path="m,l,21600r21600,l21600,xe">
              <v:stroke joinstyle="miter"/>
              <v:path gradientshapeok="t" o:connecttype="rect"/>
            </v:shapetype>
            <v:shape id="Cuadro de texto 2" o:spid="_x0000_s1026" type="#_x0000_t202" style="position:absolute;left:0;text-align:left;margin-left:370.85pt;margin-top:.8pt;width:80.8pt;height:12.9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1IQIAABwEAAAOAAAAZHJzL2Uyb0RvYy54bWysU9tuGyEQfa/Uf0C813tJ4jorr6PUqatK&#10;6UVK+wEssF5UYLaAvet+fQbWdqz0rSoPaIDhcObMYXk3Gk320nkFtqbFLKdEWg5C2W1Nf/7YvFtQ&#10;4gOzgmmwsqYH6end6u2b5dBXsoQOtJCOIIj11dDXtAuhr7LM804a5mfQS4uHLTjDAi7dNhOODYhu&#10;dFbm+TwbwIneAZfe4+7DdEhXCb9tJQ/f2tbLQHRNkVtIs0tzE+dstWTV1rG+U/xIg/0DC8OUxUfP&#10;UA8sMLJz6i8oo7gDD22YcTAZtK3iMtWA1RT5q2qeOtbLVAuK4/uzTP7/wfKv+++OKFHTsnhPiWUG&#10;m7TeMeGACEmCHAOQMso09L7C7Kce88P4AUZsdyrZ94/Af3liYd0xu5X3zsHQSSaQZhFvZhdXJxwf&#10;QZrhCwh8je0CJKCxdSZqiKoQRMd2Hc4tQh6Exyfzcl7M8YjjWTG/WlylHmasOt3unQ+fJBgSg5o6&#10;tEBCZ/tHHyIbVp1S4mMetBIbpXVauG2z1o7sGdplk0Yq4FWatmSo6e1NeZOQLcT7yUlGBbSzVqam&#10;izyOyWBRjY9WpJTAlJ5iZKLtUZ6oyKRNGJsRE6NmDYgDCuVgsi1+Mww6cH8oGdCyNfW/d8xJSvRn&#10;i2LfFtfX0eNpgYG73G1Ou8xyhKhpoGQK1yH9h1i/hXtsRquSTi8MjhzRgkm+43eJHr9cp6yXT716&#10;BgAA//8DAFBLAwQUAAYACAAAACEAkhOzFd4AAAAIAQAADwAAAGRycy9kb3ducmV2LnhtbEyPMU/D&#10;MBCFdyT+g3VIbNRpGjU0xKlQBQMTomXp5sTXJDQ+R7bbhv56jgnG0/f03nflerKDOKMPvSMF81kC&#10;AqlxpqdWwefu9eERRIiajB4coYJvDLCubm9KXRh3oQ88b2MruIRCoRV0MY6FlKHp0OowcyMSs4Pz&#10;Vkc+fSuN1xcut4NMk2Qpre6JFzo94qbD5rg9WQVve//+sg/J1aV13Hw1R7e7ykyp+7vp+QlExCn+&#10;heFXn9WhYqfancgEMSjIs3nOUQZLEMxXyWIBolaQ5hnIqpT/H6h+AAAA//8DAFBLAQItABQABgAI&#10;AAAAIQC2gziS/gAAAOEBAAATAAAAAAAAAAAAAAAAAAAAAABbQ29udGVudF9UeXBlc10ueG1sUEsB&#10;Ai0AFAAGAAgAAAAhADj9If/WAAAAlAEAAAsAAAAAAAAAAAAAAAAALwEAAF9yZWxzLy5yZWxzUEsB&#10;Ai0AFAAGAAgAAAAhAJGBivUhAgAAHAQAAA4AAAAAAAAAAAAAAAAALgIAAGRycy9lMm9Eb2MueG1s&#10;UEsBAi0AFAAGAAgAAAAhAJITsxXeAAAACAEAAA8AAAAAAAAAAAAAAAAAewQAAGRycy9kb3ducmV2&#10;LnhtbFBLBQYAAAAABAAEAPMAAACGBQAAAAA=&#10;" stroked="f">
              <v:textbox inset=",0,,0">
                <w:txbxContent>
                  <w:p w:rsidR="00826246" w:rsidRDefault="00826246">
                    <w:r>
                      <w:rPr>
                        <w:rFonts w:ascii="Candara" w:hAnsi="Candara" w:cs="Arial"/>
                        <w:b/>
                        <w:sz w:val="18"/>
                        <w:szCs w:val="28"/>
                      </w:rPr>
                      <w:t xml:space="preserve"> </w:t>
                    </w:r>
                    <w:r w:rsidRPr="003B472F">
                      <w:rPr>
                        <w:rFonts w:ascii="Candara" w:hAnsi="Candara" w:cs="Arial"/>
                        <w:b/>
                        <w:sz w:val="18"/>
                        <w:szCs w:val="28"/>
                      </w:rPr>
                      <w:t>ISSN: 2014-4660</w:t>
                    </w:r>
                  </w:p>
                </w:txbxContent>
              </v:textbox>
              <w10:wrap type="square"/>
            </v:shape>
          </w:pict>
        </mc:Fallback>
      </mc:AlternateContent>
    </w:r>
    <w:r>
      <w:rPr>
        <w:rFonts w:ascii="Candara" w:hAnsi="Candara" w:cs="Arial"/>
        <w:b/>
        <w:sz w:val="20"/>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numFmt w:val="bullet"/>
      <w:lvlText w:val="-"/>
      <w:lvlJc w:val="left"/>
      <w:pPr>
        <w:tabs>
          <w:tab w:val="num" w:pos="360"/>
        </w:tabs>
        <w:ind w:left="360" w:hanging="360"/>
      </w:pPr>
      <w:rPr>
        <w:rFonts w:ascii="Liberation Serif" w:hAnsi="Liberation Serif" w:cs="Arial Unicode MS" w:hint="default"/>
        <w:color w:val="000000"/>
        <w:kern w:val="1"/>
        <w:sz w:val="22"/>
        <w:lang w:val="es-ES" w:eastAsia="es-ES"/>
      </w:rPr>
    </w:lvl>
  </w:abstractNum>
  <w:abstractNum w:abstractNumId="1" w15:restartNumberingAfterBreak="0">
    <w:nsid w:val="1DF2782E"/>
    <w:multiLevelType w:val="multilevel"/>
    <w:tmpl w:val="A5F8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3A1BF4"/>
    <w:multiLevelType w:val="hybridMultilevel"/>
    <w:tmpl w:val="28F0F222"/>
    <w:lvl w:ilvl="0" w:tplc="C2D4EA76">
      <w:start w:val="1"/>
      <w:numFmt w:val="bullet"/>
      <w:lvlText w:val="−"/>
      <w:lvlJc w:val="left"/>
      <w:pPr>
        <w:ind w:left="1287"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CCB324E"/>
    <w:multiLevelType w:val="hybridMultilevel"/>
    <w:tmpl w:val="149ADA9C"/>
    <w:lvl w:ilvl="0" w:tplc="A2FE8A82">
      <w:numFmt w:val="bullet"/>
      <w:lvlText w:val="-"/>
      <w:lvlJc w:val="left"/>
      <w:pPr>
        <w:ind w:left="720" w:hanging="360"/>
      </w:pPr>
      <w:rPr>
        <w:rFonts w:ascii="Candara" w:eastAsia="Times New Roman" w:hAnsi="Candar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E3C7D53"/>
    <w:multiLevelType w:val="hybridMultilevel"/>
    <w:tmpl w:val="366E9FBC"/>
    <w:lvl w:ilvl="0" w:tplc="0C0A0005">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4DC1E5F"/>
    <w:multiLevelType w:val="multilevel"/>
    <w:tmpl w:val="9FC83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589"/>
    <w:rsid w:val="000004CA"/>
    <w:rsid w:val="0000105C"/>
    <w:rsid w:val="00003848"/>
    <w:rsid w:val="00011B99"/>
    <w:rsid w:val="0001243F"/>
    <w:rsid w:val="000127F5"/>
    <w:rsid w:val="0002258A"/>
    <w:rsid w:val="00023158"/>
    <w:rsid w:val="000255B0"/>
    <w:rsid w:val="00027475"/>
    <w:rsid w:val="00032AE2"/>
    <w:rsid w:val="00033700"/>
    <w:rsid w:val="00034263"/>
    <w:rsid w:val="0004077C"/>
    <w:rsid w:val="00041B98"/>
    <w:rsid w:val="00045ED9"/>
    <w:rsid w:val="00050DD9"/>
    <w:rsid w:val="00055911"/>
    <w:rsid w:val="00063C4C"/>
    <w:rsid w:val="00064805"/>
    <w:rsid w:val="00065F96"/>
    <w:rsid w:val="00066F2C"/>
    <w:rsid w:val="00082C02"/>
    <w:rsid w:val="00083A74"/>
    <w:rsid w:val="00083FAF"/>
    <w:rsid w:val="00090677"/>
    <w:rsid w:val="00095E43"/>
    <w:rsid w:val="0009618F"/>
    <w:rsid w:val="00097602"/>
    <w:rsid w:val="000A1514"/>
    <w:rsid w:val="000A2DD0"/>
    <w:rsid w:val="000A5737"/>
    <w:rsid w:val="000A5CAB"/>
    <w:rsid w:val="000B51DB"/>
    <w:rsid w:val="000B57C6"/>
    <w:rsid w:val="000B6D04"/>
    <w:rsid w:val="000B7828"/>
    <w:rsid w:val="000C0143"/>
    <w:rsid w:val="000C3C38"/>
    <w:rsid w:val="000C5C43"/>
    <w:rsid w:val="000D3077"/>
    <w:rsid w:val="000D3F5F"/>
    <w:rsid w:val="000D5B93"/>
    <w:rsid w:val="000E3859"/>
    <w:rsid w:val="000E5A50"/>
    <w:rsid w:val="000F22AE"/>
    <w:rsid w:val="001056E9"/>
    <w:rsid w:val="00107A49"/>
    <w:rsid w:val="00110836"/>
    <w:rsid w:val="00120799"/>
    <w:rsid w:val="00122FB4"/>
    <w:rsid w:val="001269DC"/>
    <w:rsid w:val="001278E3"/>
    <w:rsid w:val="00132596"/>
    <w:rsid w:val="00133014"/>
    <w:rsid w:val="00133332"/>
    <w:rsid w:val="00153253"/>
    <w:rsid w:val="00156A5B"/>
    <w:rsid w:val="001618BF"/>
    <w:rsid w:val="00163D03"/>
    <w:rsid w:val="001714A3"/>
    <w:rsid w:val="00171D8C"/>
    <w:rsid w:val="00180427"/>
    <w:rsid w:val="001822BE"/>
    <w:rsid w:val="00182BEA"/>
    <w:rsid w:val="001901D8"/>
    <w:rsid w:val="00195E7B"/>
    <w:rsid w:val="001A0207"/>
    <w:rsid w:val="001A5926"/>
    <w:rsid w:val="001B1024"/>
    <w:rsid w:val="001B18EA"/>
    <w:rsid w:val="001B24C6"/>
    <w:rsid w:val="001B2A89"/>
    <w:rsid w:val="001C2D34"/>
    <w:rsid w:val="001C372D"/>
    <w:rsid w:val="001D20DC"/>
    <w:rsid w:val="001D5848"/>
    <w:rsid w:val="001E4576"/>
    <w:rsid w:val="001E74F7"/>
    <w:rsid w:val="001F1890"/>
    <w:rsid w:val="00204D05"/>
    <w:rsid w:val="002056A3"/>
    <w:rsid w:val="00207544"/>
    <w:rsid w:val="00217075"/>
    <w:rsid w:val="00217A4F"/>
    <w:rsid w:val="00222A8F"/>
    <w:rsid w:val="00222B22"/>
    <w:rsid w:val="00224578"/>
    <w:rsid w:val="00226426"/>
    <w:rsid w:val="0023030E"/>
    <w:rsid w:val="00236363"/>
    <w:rsid w:val="00237FEB"/>
    <w:rsid w:val="00240189"/>
    <w:rsid w:val="00240F11"/>
    <w:rsid w:val="002428EB"/>
    <w:rsid w:val="00256324"/>
    <w:rsid w:val="00256CA5"/>
    <w:rsid w:val="0026031E"/>
    <w:rsid w:val="00261E11"/>
    <w:rsid w:val="002636DE"/>
    <w:rsid w:val="00263E52"/>
    <w:rsid w:val="00267017"/>
    <w:rsid w:val="0028654B"/>
    <w:rsid w:val="0029180B"/>
    <w:rsid w:val="002938FD"/>
    <w:rsid w:val="002A57B5"/>
    <w:rsid w:val="002B1ED8"/>
    <w:rsid w:val="002B1EEB"/>
    <w:rsid w:val="002C21D1"/>
    <w:rsid w:val="002C428A"/>
    <w:rsid w:val="002D726F"/>
    <w:rsid w:val="002E35E3"/>
    <w:rsid w:val="002E3B9C"/>
    <w:rsid w:val="002F25A2"/>
    <w:rsid w:val="002F448C"/>
    <w:rsid w:val="002F5B4C"/>
    <w:rsid w:val="002F79FC"/>
    <w:rsid w:val="002F7F42"/>
    <w:rsid w:val="003213BF"/>
    <w:rsid w:val="00321B9F"/>
    <w:rsid w:val="00322FD9"/>
    <w:rsid w:val="003232C2"/>
    <w:rsid w:val="0033024D"/>
    <w:rsid w:val="00336E9C"/>
    <w:rsid w:val="00353237"/>
    <w:rsid w:val="0035533E"/>
    <w:rsid w:val="00355346"/>
    <w:rsid w:val="00356A6E"/>
    <w:rsid w:val="003573BE"/>
    <w:rsid w:val="00357BDC"/>
    <w:rsid w:val="00360CF2"/>
    <w:rsid w:val="003610FC"/>
    <w:rsid w:val="00363CBF"/>
    <w:rsid w:val="0036561F"/>
    <w:rsid w:val="00367424"/>
    <w:rsid w:val="00370F68"/>
    <w:rsid w:val="00375875"/>
    <w:rsid w:val="0037689B"/>
    <w:rsid w:val="003825D3"/>
    <w:rsid w:val="003905A3"/>
    <w:rsid w:val="003931D7"/>
    <w:rsid w:val="00394340"/>
    <w:rsid w:val="00395BCD"/>
    <w:rsid w:val="003B472F"/>
    <w:rsid w:val="003B4780"/>
    <w:rsid w:val="003C043C"/>
    <w:rsid w:val="003C496D"/>
    <w:rsid w:val="003D2953"/>
    <w:rsid w:val="003D7351"/>
    <w:rsid w:val="003E1BA2"/>
    <w:rsid w:val="003E4B79"/>
    <w:rsid w:val="003F0171"/>
    <w:rsid w:val="003F3163"/>
    <w:rsid w:val="003F75E3"/>
    <w:rsid w:val="00403AD6"/>
    <w:rsid w:val="00404A4F"/>
    <w:rsid w:val="00404F35"/>
    <w:rsid w:val="004067A4"/>
    <w:rsid w:val="004131DE"/>
    <w:rsid w:val="00415B6C"/>
    <w:rsid w:val="004231F8"/>
    <w:rsid w:val="00423932"/>
    <w:rsid w:val="004251D9"/>
    <w:rsid w:val="004363C8"/>
    <w:rsid w:val="00436949"/>
    <w:rsid w:val="004372D6"/>
    <w:rsid w:val="004471ED"/>
    <w:rsid w:val="00455E69"/>
    <w:rsid w:val="004570D0"/>
    <w:rsid w:val="004634CB"/>
    <w:rsid w:val="00473B19"/>
    <w:rsid w:val="00474104"/>
    <w:rsid w:val="00475E9E"/>
    <w:rsid w:val="004818C6"/>
    <w:rsid w:val="004834F0"/>
    <w:rsid w:val="00484994"/>
    <w:rsid w:val="00494762"/>
    <w:rsid w:val="00494A6D"/>
    <w:rsid w:val="004A153E"/>
    <w:rsid w:val="004A57BD"/>
    <w:rsid w:val="004A6BE9"/>
    <w:rsid w:val="004A721E"/>
    <w:rsid w:val="004A78EB"/>
    <w:rsid w:val="004B0A30"/>
    <w:rsid w:val="004B1777"/>
    <w:rsid w:val="004B3B47"/>
    <w:rsid w:val="004C2ABC"/>
    <w:rsid w:val="004C6019"/>
    <w:rsid w:val="004D6CE3"/>
    <w:rsid w:val="004D73ED"/>
    <w:rsid w:val="004E16CB"/>
    <w:rsid w:val="004E1E9C"/>
    <w:rsid w:val="004E2E4E"/>
    <w:rsid w:val="004F319F"/>
    <w:rsid w:val="004F3951"/>
    <w:rsid w:val="004F4792"/>
    <w:rsid w:val="004F4DC0"/>
    <w:rsid w:val="0051403C"/>
    <w:rsid w:val="00520DC4"/>
    <w:rsid w:val="00524FC7"/>
    <w:rsid w:val="0053374A"/>
    <w:rsid w:val="005351C6"/>
    <w:rsid w:val="00536C36"/>
    <w:rsid w:val="00536C3A"/>
    <w:rsid w:val="00536DD9"/>
    <w:rsid w:val="00543934"/>
    <w:rsid w:val="005443D0"/>
    <w:rsid w:val="005474D1"/>
    <w:rsid w:val="005529C3"/>
    <w:rsid w:val="00557369"/>
    <w:rsid w:val="00557C2A"/>
    <w:rsid w:val="0056209B"/>
    <w:rsid w:val="00562CF3"/>
    <w:rsid w:val="00564FB0"/>
    <w:rsid w:val="00571476"/>
    <w:rsid w:val="00571C91"/>
    <w:rsid w:val="00575A34"/>
    <w:rsid w:val="0058002B"/>
    <w:rsid w:val="005846C9"/>
    <w:rsid w:val="0059056B"/>
    <w:rsid w:val="00593D65"/>
    <w:rsid w:val="005A0BA5"/>
    <w:rsid w:val="005A4923"/>
    <w:rsid w:val="005A68F0"/>
    <w:rsid w:val="005A7881"/>
    <w:rsid w:val="005B0A6E"/>
    <w:rsid w:val="005B1271"/>
    <w:rsid w:val="005B2F73"/>
    <w:rsid w:val="005C43E1"/>
    <w:rsid w:val="005D1E6B"/>
    <w:rsid w:val="005D51AC"/>
    <w:rsid w:val="005D5F7F"/>
    <w:rsid w:val="005E0A20"/>
    <w:rsid w:val="005E2D64"/>
    <w:rsid w:val="005F2742"/>
    <w:rsid w:val="005F7A5E"/>
    <w:rsid w:val="006067AA"/>
    <w:rsid w:val="00607A93"/>
    <w:rsid w:val="00611230"/>
    <w:rsid w:val="006168C8"/>
    <w:rsid w:val="00616DA6"/>
    <w:rsid w:val="006178A3"/>
    <w:rsid w:val="006325E8"/>
    <w:rsid w:val="00636210"/>
    <w:rsid w:val="006432DD"/>
    <w:rsid w:val="00651104"/>
    <w:rsid w:val="00653477"/>
    <w:rsid w:val="00665CD8"/>
    <w:rsid w:val="00665D49"/>
    <w:rsid w:val="006660C4"/>
    <w:rsid w:val="00674119"/>
    <w:rsid w:val="00675D89"/>
    <w:rsid w:val="00677CD3"/>
    <w:rsid w:val="00686D15"/>
    <w:rsid w:val="00694653"/>
    <w:rsid w:val="006A6D0D"/>
    <w:rsid w:val="006B19D8"/>
    <w:rsid w:val="006B2827"/>
    <w:rsid w:val="006C5782"/>
    <w:rsid w:val="006D0850"/>
    <w:rsid w:val="006D09D1"/>
    <w:rsid w:val="006D1412"/>
    <w:rsid w:val="006D39F2"/>
    <w:rsid w:val="006D7E34"/>
    <w:rsid w:val="006E0170"/>
    <w:rsid w:val="006E1FE4"/>
    <w:rsid w:val="006E5589"/>
    <w:rsid w:val="006E68FF"/>
    <w:rsid w:val="006E6BB5"/>
    <w:rsid w:val="006F19E4"/>
    <w:rsid w:val="006F2B06"/>
    <w:rsid w:val="006F6CD1"/>
    <w:rsid w:val="00703AA4"/>
    <w:rsid w:val="00703F98"/>
    <w:rsid w:val="00705C96"/>
    <w:rsid w:val="00713423"/>
    <w:rsid w:val="00714E2F"/>
    <w:rsid w:val="00716EB8"/>
    <w:rsid w:val="007243A3"/>
    <w:rsid w:val="00724AA6"/>
    <w:rsid w:val="00724E53"/>
    <w:rsid w:val="00740444"/>
    <w:rsid w:val="00747221"/>
    <w:rsid w:val="00750531"/>
    <w:rsid w:val="007525C1"/>
    <w:rsid w:val="0075568A"/>
    <w:rsid w:val="00756BBA"/>
    <w:rsid w:val="00756FBC"/>
    <w:rsid w:val="00760DC9"/>
    <w:rsid w:val="00761835"/>
    <w:rsid w:val="00764A7B"/>
    <w:rsid w:val="00776943"/>
    <w:rsid w:val="007809F9"/>
    <w:rsid w:val="007837D9"/>
    <w:rsid w:val="0078617E"/>
    <w:rsid w:val="00787D2A"/>
    <w:rsid w:val="0079058A"/>
    <w:rsid w:val="007913F5"/>
    <w:rsid w:val="007933B2"/>
    <w:rsid w:val="007B07BB"/>
    <w:rsid w:val="007B6E58"/>
    <w:rsid w:val="007B72B8"/>
    <w:rsid w:val="007D4B54"/>
    <w:rsid w:val="007E5E95"/>
    <w:rsid w:val="007F0CE5"/>
    <w:rsid w:val="007F1450"/>
    <w:rsid w:val="008015C8"/>
    <w:rsid w:val="008105D4"/>
    <w:rsid w:val="00811B74"/>
    <w:rsid w:val="0082293F"/>
    <w:rsid w:val="008256D8"/>
    <w:rsid w:val="00826246"/>
    <w:rsid w:val="00834B23"/>
    <w:rsid w:val="00836353"/>
    <w:rsid w:val="008364B9"/>
    <w:rsid w:val="00837325"/>
    <w:rsid w:val="00840E71"/>
    <w:rsid w:val="0084297C"/>
    <w:rsid w:val="008445DA"/>
    <w:rsid w:val="0085487B"/>
    <w:rsid w:val="00862CD0"/>
    <w:rsid w:val="0086324F"/>
    <w:rsid w:val="00865BE0"/>
    <w:rsid w:val="008753FC"/>
    <w:rsid w:val="00877C7D"/>
    <w:rsid w:val="008860AA"/>
    <w:rsid w:val="0089704C"/>
    <w:rsid w:val="008A4058"/>
    <w:rsid w:val="008A5050"/>
    <w:rsid w:val="008A5D33"/>
    <w:rsid w:val="008A6E42"/>
    <w:rsid w:val="008A7AF0"/>
    <w:rsid w:val="008B23BD"/>
    <w:rsid w:val="008B38AE"/>
    <w:rsid w:val="008C161A"/>
    <w:rsid w:val="008C3267"/>
    <w:rsid w:val="008C74B7"/>
    <w:rsid w:val="00906B04"/>
    <w:rsid w:val="00920C0D"/>
    <w:rsid w:val="0092461C"/>
    <w:rsid w:val="0092771D"/>
    <w:rsid w:val="00937BBE"/>
    <w:rsid w:val="009427D6"/>
    <w:rsid w:val="00942CDD"/>
    <w:rsid w:val="00952C9B"/>
    <w:rsid w:val="00953917"/>
    <w:rsid w:val="00960912"/>
    <w:rsid w:val="00960A67"/>
    <w:rsid w:val="009662F4"/>
    <w:rsid w:val="0096672F"/>
    <w:rsid w:val="00966E67"/>
    <w:rsid w:val="00984F41"/>
    <w:rsid w:val="0099391B"/>
    <w:rsid w:val="009954BA"/>
    <w:rsid w:val="009B1917"/>
    <w:rsid w:val="009B30F7"/>
    <w:rsid w:val="009B61D7"/>
    <w:rsid w:val="009B63B0"/>
    <w:rsid w:val="009C5287"/>
    <w:rsid w:val="009D0051"/>
    <w:rsid w:val="009D0C29"/>
    <w:rsid w:val="009D52E4"/>
    <w:rsid w:val="009D5DD4"/>
    <w:rsid w:val="009E4312"/>
    <w:rsid w:val="009F1EE7"/>
    <w:rsid w:val="00A00318"/>
    <w:rsid w:val="00A00673"/>
    <w:rsid w:val="00A059A2"/>
    <w:rsid w:val="00A17BC3"/>
    <w:rsid w:val="00A20D37"/>
    <w:rsid w:val="00A26560"/>
    <w:rsid w:val="00A2719E"/>
    <w:rsid w:val="00A30B1F"/>
    <w:rsid w:val="00A30CD8"/>
    <w:rsid w:val="00A559BB"/>
    <w:rsid w:val="00A569D6"/>
    <w:rsid w:val="00A57A97"/>
    <w:rsid w:val="00A60E1C"/>
    <w:rsid w:val="00A61676"/>
    <w:rsid w:val="00A74481"/>
    <w:rsid w:val="00A75F62"/>
    <w:rsid w:val="00A803A4"/>
    <w:rsid w:val="00A84C5F"/>
    <w:rsid w:val="00A922DE"/>
    <w:rsid w:val="00A95B2E"/>
    <w:rsid w:val="00A9747D"/>
    <w:rsid w:val="00AA2A1A"/>
    <w:rsid w:val="00AA5430"/>
    <w:rsid w:val="00AB0A98"/>
    <w:rsid w:val="00AB217A"/>
    <w:rsid w:val="00AB5536"/>
    <w:rsid w:val="00AB737E"/>
    <w:rsid w:val="00AC31E2"/>
    <w:rsid w:val="00AD35FA"/>
    <w:rsid w:val="00AD58A8"/>
    <w:rsid w:val="00AF7C86"/>
    <w:rsid w:val="00B03554"/>
    <w:rsid w:val="00B039EF"/>
    <w:rsid w:val="00B05D55"/>
    <w:rsid w:val="00B06EBC"/>
    <w:rsid w:val="00B07DF7"/>
    <w:rsid w:val="00B103E1"/>
    <w:rsid w:val="00B11269"/>
    <w:rsid w:val="00B12529"/>
    <w:rsid w:val="00B21C29"/>
    <w:rsid w:val="00B24C0B"/>
    <w:rsid w:val="00B374E5"/>
    <w:rsid w:val="00B415C2"/>
    <w:rsid w:val="00B46926"/>
    <w:rsid w:val="00B509D8"/>
    <w:rsid w:val="00B577AF"/>
    <w:rsid w:val="00B66074"/>
    <w:rsid w:val="00B6779D"/>
    <w:rsid w:val="00B7057B"/>
    <w:rsid w:val="00B82F3D"/>
    <w:rsid w:val="00B90D89"/>
    <w:rsid w:val="00B9732C"/>
    <w:rsid w:val="00BA2DBC"/>
    <w:rsid w:val="00BB5019"/>
    <w:rsid w:val="00BB60B8"/>
    <w:rsid w:val="00BB6F67"/>
    <w:rsid w:val="00BC3CF9"/>
    <w:rsid w:val="00BC78C9"/>
    <w:rsid w:val="00BD2725"/>
    <w:rsid w:val="00BD34E1"/>
    <w:rsid w:val="00BD668C"/>
    <w:rsid w:val="00BE18DE"/>
    <w:rsid w:val="00BE3D95"/>
    <w:rsid w:val="00BE530C"/>
    <w:rsid w:val="00BF0920"/>
    <w:rsid w:val="00BF6B2C"/>
    <w:rsid w:val="00BF704B"/>
    <w:rsid w:val="00C03A90"/>
    <w:rsid w:val="00C0691E"/>
    <w:rsid w:val="00C15CC0"/>
    <w:rsid w:val="00C17C4A"/>
    <w:rsid w:val="00C22AC6"/>
    <w:rsid w:val="00C2303C"/>
    <w:rsid w:val="00C23DC2"/>
    <w:rsid w:val="00C32A32"/>
    <w:rsid w:val="00C33324"/>
    <w:rsid w:val="00C37EA1"/>
    <w:rsid w:val="00C37EFB"/>
    <w:rsid w:val="00C44F06"/>
    <w:rsid w:val="00C53065"/>
    <w:rsid w:val="00C5354B"/>
    <w:rsid w:val="00C5374E"/>
    <w:rsid w:val="00C60281"/>
    <w:rsid w:val="00C64303"/>
    <w:rsid w:val="00C6466B"/>
    <w:rsid w:val="00C653AA"/>
    <w:rsid w:val="00C667E6"/>
    <w:rsid w:val="00C70B9E"/>
    <w:rsid w:val="00C73B5B"/>
    <w:rsid w:val="00C765D7"/>
    <w:rsid w:val="00C940C0"/>
    <w:rsid w:val="00CA325F"/>
    <w:rsid w:val="00CA710E"/>
    <w:rsid w:val="00CB0653"/>
    <w:rsid w:val="00CB36F3"/>
    <w:rsid w:val="00CD0512"/>
    <w:rsid w:val="00CD17F3"/>
    <w:rsid w:val="00CD4F63"/>
    <w:rsid w:val="00CD58E3"/>
    <w:rsid w:val="00CD7D4B"/>
    <w:rsid w:val="00CE1DBC"/>
    <w:rsid w:val="00CE348E"/>
    <w:rsid w:val="00CF1E79"/>
    <w:rsid w:val="00CF625A"/>
    <w:rsid w:val="00D02A70"/>
    <w:rsid w:val="00D042DF"/>
    <w:rsid w:val="00D1451B"/>
    <w:rsid w:val="00D14780"/>
    <w:rsid w:val="00D419A8"/>
    <w:rsid w:val="00D41B31"/>
    <w:rsid w:val="00D420F3"/>
    <w:rsid w:val="00D429D4"/>
    <w:rsid w:val="00D45027"/>
    <w:rsid w:val="00D45087"/>
    <w:rsid w:val="00D452B4"/>
    <w:rsid w:val="00D45D9D"/>
    <w:rsid w:val="00D472C5"/>
    <w:rsid w:val="00D53DBC"/>
    <w:rsid w:val="00D5484B"/>
    <w:rsid w:val="00D60612"/>
    <w:rsid w:val="00D62CDF"/>
    <w:rsid w:val="00D66F9C"/>
    <w:rsid w:val="00D7701E"/>
    <w:rsid w:val="00D80DDE"/>
    <w:rsid w:val="00D81A3E"/>
    <w:rsid w:val="00D855FB"/>
    <w:rsid w:val="00D86B63"/>
    <w:rsid w:val="00D87445"/>
    <w:rsid w:val="00D8750D"/>
    <w:rsid w:val="00D87C6C"/>
    <w:rsid w:val="00D958AA"/>
    <w:rsid w:val="00D97600"/>
    <w:rsid w:val="00DA1692"/>
    <w:rsid w:val="00DB587E"/>
    <w:rsid w:val="00DB5AC0"/>
    <w:rsid w:val="00DC21A1"/>
    <w:rsid w:val="00DD072C"/>
    <w:rsid w:val="00DD22AD"/>
    <w:rsid w:val="00DE065B"/>
    <w:rsid w:val="00DE0E65"/>
    <w:rsid w:val="00DE76F0"/>
    <w:rsid w:val="00DF0460"/>
    <w:rsid w:val="00DF3E7C"/>
    <w:rsid w:val="00DF49B7"/>
    <w:rsid w:val="00E01A41"/>
    <w:rsid w:val="00E024F7"/>
    <w:rsid w:val="00E33B22"/>
    <w:rsid w:val="00E344D5"/>
    <w:rsid w:val="00E3538B"/>
    <w:rsid w:val="00E40914"/>
    <w:rsid w:val="00E52173"/>
    <w:rsid w:val="00E539B2"/>
    <w:rsid w:val="00E701A2"/>
    <w:rsid w:val="00E71108"/>
    <w:rsid w:val="00E75B15"/>
    <w:rsid w:val="00E8109C"/>
    <w:rsid w:val="00E81945"/>
    <w:rsid w:val="00E86FA1"/>
    <w:rsid w:val="00E90D6D"/>
    <w:rsid w:val="00E91143"/>
    <w:rsid w:val="00EA7018"/>
    <w:rsid w:val="00EB66FC"/>
    <w:rsid w:val="00EC4CE7"/>
    <w:rsid w:val="00ED4A88"/>
    <w:rsid w:val="00EE4625"/>
    <w:rsid w:val="00EE4B3E"/>
    <w:rsid w:val="00EE56BA"/>
    <w:rsid w:val="00EE59E8"/>
    <w:rsid w:val="00EF48DB"/>
    <w:rsid w:val="00EF59F2"/>
    <w:rsid w:val="00EF6EA8"/>
    <w:rsid w:val="00F008D3"/>
    <w:rsid w:val="00F1294C"/>
    <w:rsid w:val="00F22B14"/>
    <w:rsid w:val="00F23D54"/>
    <w:rsid w:val="00F246A7"/>
    <w:rsid w:val="00F31780"/>
    <w:rsid w:val="00F535C6"/>
    <w:rsid w:val="00F61079"/>
    <w:rsid w:val="00F63CA7"/>
    <w:rsid w:val="00F66F18"/>
    <w:rsid w:val="00F7198C"/>
    <w:rsid w:val="00F73020"/>
    <w:rsid w:val="00F81E94"/>
    <w:rsid w:val="00F86C31"/>
    <w:rsid w:val="00F86FE4"/>
    <w:rsid w:val="00F87516"/>
    <w:rsid w:val="00F94CCF"/>
    <w:rsid w:val="00FB152D"/>
    <w:rsid w:val="00FB74A0"/>
    <w:rsid w:val="00FB7A02"/>
    <w:rsid w:val="00FB7AA3"/>
    <w:rsid w:val="00FC2335"/>
    <w:rsid w:val="00FD2339"/>
    <w:rsid w:val="00FD4048"/>
    <w:rsid w:val="00FD6AC5"/>
    <w:rsid w:val="00FD7E56"/>
    <w:rsid w:val="00FE01D6"/>
    <w:rsid w:val="00FE265D"/>
    <w:rsid w:val="00FF72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06759"/>
  <w15:docId w15:val="{78EC550B-B6CA-458C-AD35-9BA96BED2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776943"/>
    <w:pPr>
      <w:spacing w:before="100" w:beforeAutospacing="1" w:after="100" w:afterAutospacing="1" w:line="240" w:lineRule="auto"/>
      <w:outlineLvl w:val="0"/>
    </w:pPr>
    <w:rPr>
      <w:rFonts w:ascii="Times" w:eastAsiaTheme="minorEastAsia" w:hAnsi="Times"/>
      <w:b/>
      <w:bCs/>
      <w:kern w:val="36"/>
      <w:sz w:val="48"/>
      <w:szCs w:val="48"/>
      <w:lang w:val="es-ES_tradnl" w:eastAsia="es-ES"/>
    </w:rPr>
  </w:style>
  <w:style w:type="paragraph" w:styleId="Ttulo2">
    <w:name w:val="heading 2"/>
    <w:basedOn w:val="Normal"/>
    <w:next w:val="Normal"/>
    <w:link w:val="Ttulo2Car"/>
    <w:uiPriority w:val="9"/>
    <w:unhideWhenUsed/>
    <w:qFormat/>
    <w:rsid w:val="00DC21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39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3932"/>
    <w:rPr>
      <w:rFonts w:ascii="Tahoma" w:hAnsi="Tahoma" w:cs="Tahoma"/>
      <w:sz w:val="16"/>
      <w:szCs w:val="16"/>
    </w:rPr>
  </w:style>
  <w:style w:type="paragraph" w:styleId="Encabezado">
    <w:name w:val="header"/>
    <w:basedOn w:val="Normal"/>
    <w:link w:val="EncabezadoCar"/>
    <w:uiPriority w:val="99"/>
    <w:unhideWhenUsed/>
    <w:rsid w:val="003B47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2F"/>
  </w:style>
  <w:style w:type="paragraph" w:styleId="Piedepgina">
    <w:name w:val="footer"/>
    <w:basedOn w:val="Normal"/>
    <w:link w:val="PiedepginaCar"/>
    <w:uiPriority w:val="99"/>
    <w:unhideWhenUsed/>
    <w:rsid w:val="003B47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2F"/>
  </w:style>
  <w:style w:type="character" w:styleId="Nmerodepgina">
    <w:name w:val="page number"/>
    <w:basedOn w:val="Fuentedeprrafopredeter"/>
    <w:uiPriority w:val="99"/>
    <w:unhideWhenUsed/>
    <w:rsid w:val="00E90D6D"/>
  </w:style>
  <w:style w:type="paragraph" w:customStyle="1" w:styleId="Default">
    <w:name w:val="Default"/>
    <w:rsid w:val="004D6CE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D726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D726F"/>
    <w:rPr>
      <w:b/>
      <w:bCs/>
    </w:rPr>
  </w:style>
  <w:style w:type="character" w:styleId="nfasis">
    <w:name w:val="Emphasis"/>
    <w:basedOn w:val="Fuentedeprrafopredeter"/>
    <w:qFormat/>
    <w:rsid w:val="002D726F"/>
    <w:rPr>
      <w:i/>
      <w:iCs/>
    </w:rPr>
  </w:style>
  <w:style w:type="paragraph" w:styleId="Prrafodelista">
    <w:name w:val="List Paragraph"/>
    <w:basedOn w:val="Normal"/>
    <w:uiPriority w:val="34"/>
    <w:qFormat/>
    <w:rsid w:val="002D726F"/>
    <w:pPr>
      <w:spacing w:after="160" w:line="259" w:lineRule="auto"/>
      <w:ind w:left="720"/>
      <w:contextualSpacing/>
    </w:pPr>
  </w:style>
  <w:style w:type="paragraph" w:styleId="Textonotapie">
    <w:name w:val="footnote text"/>
    <w:basedOn w:val="Normal"/>
    <w:link w:val="TextonotapieCar"/>
    <w:uiPriority w:val="99"/>
    <w:unhideWhenUsed/>
    <w:rsid w:val="005D1E6B"/>
    <w:pPr>
      <w:spacing w:after="0" w:line="240" w:lineRule="auto"/>
    </w:pPr>
    <w:rPr>
      <w:sz w:val="20"/>
      <w:szCs w:val="20"/>
    </w:rPr>
  </w:style>
  <w:style w:type="character" w:customStyle="1" w:styleId="TextonotapieCar">
    <w:name w:val="Texto nota pie Car"/>
    <w:basedOn w:val="Fuentedeprrafopredeter"/>
    <w:link w:val="Textonotapie"/>
    <w:uiPriority w:val="99"/>
    <w:rsid w:val="005D1E6B"/>
    <w:rPr>
      <w:sz w:val="20"/>
      <w:szCs w:val="20"/>
    </w:rPr>
  </w:style>
  <w:style w:type="character" w:styleId="Refdenotaalpie">
    <w:name w:val="footnote reference"/>
    <w:basedOn w:val="Fuentedeprrafopredeter"/>
    <w:uiPriority w:val="99"/>
    <w:unhideWhenUsed/>
    <w:qFormat/>
    <w:rsid w:val="005D1E6B"/>
    <w:rPr>
      <w:vertAlign w:val="superscript"/>
    </w:rPr>
  </w:style>
  <w:style w:type="character" w:styleId="Hipervnculo">
    <w:name w:val="Hyperlink"/>
    <w:basedOn w:val="Fuentedeprrafopredeter"/>
    <w:uiPriority w:val="99"/>
    <w:unhideWhenUsed/>
    <w:rsid w:val="00674119"/>
    <w:rPr>
      <w:color w:val="0000FF" w:themeColor="hyperlink"/>
      <w:u w:val="single"/>
    </w:rPr>
  </w:style>
  <w:style w:type="paragraph" w:styleId="Bibliografa">
    <w:name w:val="Bibliography"/>
    <w:basedOn w:val="Normal"/>
    <w:next w:val="Normal"/>
    <w:uiPriority w:val="37"/>
    <w:semiHidden/>
    <w:unhideWhenUsed/>
    <w:rsid w:val="003905A3"/>
  </w:style>
  <w:style w:type="paragraph" w:customStyle="1" w:styleId="Normal1">
    <w:name w:val="Normal1"/>
    <w:uiPriority w:val="99"/>
    <w:rsid w:val="003905A3"/>
    <w:pPr>
      <w:spacing w:after="0"/>
      <w:ind w:firstLine="709"/>
      <w:jc w:val="both"/>
    </w:pPr>
    <w:rPr>
      <w:rFonts w:ascii="Arial" w:eastAsia="Arial" w:hAnsi="Arial" w:cs="Arial"/>
      <w:color w:val="000000"/>
      <w:szCs w:val="20"/>
      <w:lang w:eastAsia="es-ES"/>
    </w:rPr>
  </w:style>
  <w:style w:type="paragraph" w:customStyle="1" w:styleId="Bibliografia">
    <w:name w:val="Bibliografia"/>
    <w:basedOn w:val="Normal"/>
    <w:autoRedefine/>
    <w:rsid w:val="002428EB"/>
    <w:pPr>
      <w:overflowPunct w:val="0"/>
      <w:autoSpaceDE w:val="0"/>
      <w:autoSpaceDN w:val="0"/>
      <w:adjustRightInd w:val="0"/>
      <w:spacing w:before="120" w:after="120" w:line="240" w:lineRule="auto"/>
      <w:jc w:val="both"/>
      <w:textAlignment w:val="baseline"/>
    </w:pPr>
    <w:rPr>
      <w:rFonts w:ascii="Arial" w:eastAsia="Times New Roman" w:hAnsi="Arial" w:cs="Times New Roman"/>
      <w:sz w:val="20"/>
      <w:szCs w:val="20"/>
      <w:lang w:val="es-ES_tradnl" w:eastAsia="es-ES"/>
    </w:rPr>
  </w:style>
  <w:style w:type="character" w:customStyle="1" w:styleId="Ttulo1Car">
    <w:name w:val="Título 1 Car"/>
    <w:basedOn w:val="Fuentedeprrafopredeter"/>
    <w:link w:val="Ttulo1"/>
    <w:uiPriority w:val="9"/>
    <w:rsid w:val="00776943"/>
    <w:rPr>
      <w:rFonts w:ascii="Times" w:eastAsiaTheme="minorEastAsia" w:hAnsi="Times"/>
      <w:b/>
      <w:bCs/>
      <w:kern w:val="36"/>
      <w:sz w:val="48"/>
      <w:szCs w:val="48"/>
      <w:lang w:val="es-ES_tradnl" w:eastAsia="es-ES"/>
    </w:rPr>
  </w:style>
  <w:style w:type="character" w:customStyle="1" w:styleId="apple-converted-space">
    <w:name w:val="apple-converted-space"/>
    <w:basedOn w:val="Fuentedeprrafopredeter"/>
    <w:rsid w:val="00776943"/>
  </w:style>
  <w:style w:type="table" w:styleId="Tablaconcuadrcula">
    <w:name w:val="Table Grid"/>
    <w:basedOn w:val="Tablanormal"/>
    <w:uiPriority w:val="59"/>
    <w:rsid w:val="00776943"/>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76943"/>
    <w:pPr>
      <w:spacing w:line="240" w:lineRule="auto"/>
    </w:pPr>
    <w:rPr>
      <w:rFonts w:eastAsiaTheme="minorEastAsia"/>
      <w:b/>
      <w:bCs/>
      <w:color w:val="4F81BD" w:themeColor="accent1"/>
      <w:sz w:val="18"/>
      <w:szCs w:val="18"/>
      <w:lang w:val="es-ES_tradnl" w:eastAsia="es-ES"/>
    </w:rPr>
  </w:style>
  <w:style w:type="character" w:customStyle="1" w:styleId="fn">
    <w:name w:val="fn"/>
    <w:basedOn w:val="Fuentedeprrafopredeter"/>
    <w:rsid w:val="00776943"/>
  </w:style>
  <w:style w:type="character" w:customStyle="1" w:styleId="Subttulo1">
    <w:name w:val="Subtítulo1"/>
    <w:basedOn w:val="Fuentedeprrafopredeter"/>
    <w:rsid w:val="00776943"/>
  </w:style>
  <w:style w:type="character" w:customStyle="1" w:styleId="Ttulo2Car">
    <w:name w:val="Título 2 Car"/>
    <w:basedOn w:val="Fuentedeprrafopredeter"/>
    <w:link w:val="Ttulo2"/>
    <w:uiPriority w:val="9"/>
    <w:rsid w:val="00DC21A1"/>
    <w:rPr>
      <w:rFonts w:asciiTheme="majorHAnsi" w:eastAsiaTheme="majorEastAsia" w:hAnsiTheme="majorHAnsi" w:cstheme="majorBidi"/>
      <w:color w:val="365F91"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75488">
      <w:bodyDiv w:val="1"/>
      <w:marLeft w:val="0"/>
      <w:marRight w:val="0"/>
      <w:marTop w:val="0"/>
      <w:marBottom w:val="0"/>
      <w:divBdr>
        <w:top w:val="none" w:sz="0" w:space="0" w:color="auto"/>
        <w:left w:val="none" w:sz="0" w:space="0" w:color="auto"/>
        <w:bottom w:val="none" w:sz="0" w:space="0" w:color="auto"/>
        <w:right w:val="none" w:sz="0" w:space="0" w:color="auto"/>
      </w:divBdr>
      <w:divsChild>
        <w:div w:id="1529680865">
          <w:marLeft w:val="0"/>
          <w:marRight w:val="0"/>
          <w:marTop w:val="0"/>
          <w:marBottom w:val="0"/>
          <w:divBdr>
            <w:top w:val="none" w:sz="0" w:space="0" w:color="auto"/>
            <w:left w:val="none" w:sz="0" w:space="0" w:color="auto"/>
            <w:bottom w:val="none" w:sz="0" w:space="0" w:color="auto"/>
            <w:right w:val="none" w:sz="0" w:space="0" w:color="auto"/>
          </w:divBdr>
        </w:div>
      </w:divsChild>
    </w:div>
    <w:div w:id="829642031">
      <w:bodyDiv w:val="1"/>
      <w:marLeft w:val="0"/>
      <w:marRight w:val="0"/>
      <w:marTop w:val="0"/>
      <w:marBottom w:val="0"/>
      <w:divBdr>
        <w:top w:val="none" w:sz="0" w:space="0" w:color="auto"/>
        <w:left w:val="none" w:sz="0" w:space="0" w:color="auto"/>
        <w:bottom w:val="none" w:sz="0" w:space="0" w:color="auto"/>
        <w:right w:val="none" w:sz="0" w:space="0" w:color="auto"/>
      </w:divBdr>
    </w:div>
    <w:div w:id="842208605">
      <w:bodyDiv w:val="1"/>
      <w:marLeft w:val="0"/>
      <w:marRight w:val="0"/>
      <w:marTop w:val="0"/>
      <w:marBottom w:val="0"/>
      <w:divBdr>
        <w:top w:val="none" w:sz="0" w:space="0" w:color="auto"/>
        <w:left w:val="none" w:sz="0" w:space="0" w:color="auto"/>
        <w:bottom w:val="none" w:sz="0" w:space="0" w:color="auto"/>
        <w:right w:val="none" w:sz="0" w:space="0" w:color="auto"/>
      </w:divBdr>
    </w:div>
    <w:div w:id="178777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www.sibetrans.com/etno/" TargetMode="External"/><Relationship Id="rId18" Type="http://schemas.openxmlformats.org/officeDocument/2006/relationships/image" Target="media/image5.jpg"/><Relationship Id="rId26" Type="http://schemas.openxmlformats.org/officeDocument/2006/relationships/hyperlink" Target="http://www.bibliotecavirtualdeandalucia.es/catalogo/es/consulta/registro.do?id=102024"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creativecommons.org/licenses/by-nc-nd/4.0/" TargetMode="External"/><Relationship Id="rId20" Type="http://schemas.openxmlformats.org/officeDocument/2006/relationships/image" Target="media/image7.png"/><Relationship Id="rId29" Type="http://schemas.openxmlformats.org/officeDocument/2006/relationships/hyperlink" Target="https://www.woxx.lu/flamenco-et-pandemie-des-temps-difficiles-mais-aussi-dent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02%20MUSICOLOG&#205;A/SIBE/Cuadernos%20de%20ETNO/www.sibetrans.com/etno/"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nc-nd/4.0/deed.es_ES" TargetMode="External"/><Relationship Id="rId22" Type="http://schemas.openxmlformats.org/officeDocument/2006/relationships/image" Target="media/image9.png"/><Relationship Id="rId27" Type="http://schemas.openxmlformats.org/officeDocument/2006/relationships/hyperlink" Target="http://www.bibliotecavirtualdeandalucia.es/catalogo/es/consulta/registro.do?id=102384"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romarchive.eu/en/collection/granada-danza-de-gitanos/" TargetMode="External"/><Relationship Id="rId1" Type="http://schemas.openxmlformats.org/officeDocument/2006/relationships/hyperlink" Target="https://www.mapamemoriagranada.es/lugares/republica/82-plaza-del-campill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B5FD8-13F5-44CF-9609-4E852FA77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15</Pages>
  <Words>4296</Words>
  <Characters>23633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Revisor</dc:creator>
  <cp:lastModifiedBy>Revisor</cp:lastModifiedBy>
  <cp:revision>19</cp:revision>
  <cp:lastPrinted>2023-01-14T22:50:00Z</cp:lastPrinted>
  <dcterms:created xsi:type="dcterms:W3CDTF">2023-01-08T18:56:00Z</dcterms:created>
  <dcterms:modified xsi:type="dcterms:W3CDTF">2023-01-19T11:08:00Z</dcterms:modified>
</cp:coreProperties>
</file>